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0DF84" w14:textId="77777777" w:rsidR="0003456C" w:rsidRDefault="0003456C">
      <w:pPr>
        <w:widowControl w:val="0"/>
        <w:pBdr>
          <w:top w:val="nil"/>
          <w:left w:val="nil"/>
          <w:bottom w:val="nil"/>
          <w:right w:val="nil"/>
          <w:between w:val="nil"/>
        </w:pBdr>
        <w:spacing w:after="0"/>
      </w:pPr>
    </w:p>
    <w:p w14:paraId="7B6B76C8" w14:textId="77777777" w:rsidR="0003456C" w:rsidRDefault="0003456C">
      <w:pPr>
        <w:widowControl w:val="0"/>
        <w:pBdr>
          <w:top w:val="nil"/>
          <w:left w:val="nil"/>
          <w:bottom w:val="nil"/>
          <w:right w:val="nil"/>
          <w:between w:val="nil"/>
        </w:pBdr>
        <w:spacing w:after="0"/>
      </w:pPr>
    </w:p>
    <w:p w14:paraId="64B8E0D2" w14:textId="77777777" w:rsidR="0003456C" w:rsidRDefault="0003456C">
      <w:pPr>
        <w:widowControl w:val="0"/>
        <w:pBdr>
          <w:top w:val="nil"/>
          <w:left w:val="nil"/>
          <w:bottom w:val="nil"/>
          <w:right w:val="nil"/>
          <w:between w:val="nil"/>
        </w:pBdr>
        <w:spacing w:after="0"/>
      </w:pPr>
    </w:p>
    <w:p w14:paraId="2395D665" w14:textId="77777777" w:rsidR="0003456C" w:rsidRDefault="00AF1419">
      <w:pPr>
        <w:widowControl w:val="0"/>
        <w:pBdr>
          <w:top w:val="nil"/>
          <w:left w:val="nil"/>
          <w:bottom w:val="nil"/>
          <w:right w:val="nil"/>
          <w:between w:val="nil"/>
        </w:pBdr>
        <w:spacing w:after="0"/>
        <w:ind w:hanging="2"/>
        <w:rPr>
          <w:rFonts w:ascii="Times New Roman" w:eastAsia="Times New Roman" w:hAnsi="Times New Roman" w:cs="Times New Roman"/>
          <w:b/>
        </w:rPr>
      </w:pPr>
      <w:r>
        <w:rPr>
          <w:rFonts w:ascii="Times New Roman" w:eastAsia="Times New Roman" w:hAnsi="Times New Roman" w:cs="Times New Roman"/>
          <w:b/>
        </w:rPr>
        <w:t>Către</w:t>
      </w:r>
    </w:p>
    <w:p w14:paraId="464EAF11" w14:textId="77777777" w:rsidR="0003456C" w:rsidRDefault="0003456C">
      <w:pPr>
        <w:widowControl w:val="0"/>
        <w:pBdr>
          <w:top w:val="nil"/>
          <w:left w:val="nil"/>
          <w:bottom w:val="nil"/>
          <w:right w:val="nil"/>
          <w:between w:val="nil"/>
        </w:pBdr>
        <w:spacing w:after="0"/>
        <w:ind w:hanging="2"/>
        <w:rPr>
          <w:rFonts w:ascii="Times New Roman" w:eastAsia="Times New Roman" w:hAnsi="Times New Roman" w:cs="Times New Roman"/>
        </w:rPr>
      </w:pPr>
    </w:p>
    <w:p w14:paraId="539EF8DD" w14:textId="77777777" w:rsidR="0003456C" w:rsidRDefault="00AF1419">
      <w:pPr>
        <w:spacing w:after="0" w:line="240" w:lineRule="auto"/>
        <w:ind w:hanging="2"/>
        <w:jc w:val="both"/>
        <w:rPr>
          <w:rFonts w:ascii="Times New Roman" w:eastAsia="Times New Roman" w:hAnsi="Times New Roman" w:cs="Times New Roman"/>
        </w:rPr>
      </w:pPr>
      <w:r>
        <w:rPr>
          <w:rFonts w:ascii="Times New Roman" w:eastAsia="Times New Roman" w:hAnsi="Times New Roman" w:cs="Times New Roman"/>
          <w:b/>
          <w:i/>
        </w:rPr>
        <w:t>Facultățile Universității „Lucian Blaga” din Sibiu</w:t>
      </w:r>
      <w:r>
        <w:rPr>
          <w:rFonts w:ascii="Times New Roman" w:eastAsia="Times New Roman" w:hAnsi="Times New Roman" w:cs="Times New Roman"/>
          <w:b/>
        </w:rPr>
        <w:t>,</w:t>
      </w:r>
    </w:p>
    <w:p w14:paraId="14BE2063" w14:textId="77777777" w:rsidR="0003456C" w:rsidRDefault="0003456C">
      <w:pPr>
        <w:spacing w:after="0" w:line="240" w:lineRule="auto"/>
        <w:ind w:hanging="2"/>
        <w:jc w:val="both"/>
        <w:rPr>
          <w:rFonts w:ascii="Times New Roman" w:eastAsia="Times New Roman" w:hAnsi="Times New Roman" w:cs="Times New Roman"/>
          <w:b/>
        </w:rPr>
      </w:pPr>
    </w:p>
    <w:p w14:paraId="5CED313B" w14:textId="77777777" w:rsidR="0003456C" w:rsidRDefault="00AF1419">
      <w:pPr>
        <w:spacing w:after="0" w:line="240" w:lineRule="auto"/>
        <w:ind w:hanging="2"/>
        <w:jc w:val="both"/>
        <w:rPr>
          <w:rFonts w:ascii="Times New Roman" w:eastAsia="Times New Roman" w:hAnsi="Times New Roman" w:cs="Times New Roman"/>
        </w:rPr>
      </w:pPr>
      <w:r>
        <w:rPr>
          <w:rFonts w:ascii="Times New Roman" w:eastAsia="Times New Roman" w:hAnsi="Times New Roman" w:cs="Times New Roman"/>
          <w:b/>
        </w:rPr>
        <w:t xml:space="preserve">În atenţia: </w:t>
      </w:r>
    </w:p>
    <w:p w14:paraId="12869847" w14:textId="77777777" w:rsidR="0003456C" w:rsidRDefault="00AF1419">
      <w:pPr>
        <w:spacing w:after="0" w:line="240" w:lineRule="auto"/>
        <w:ind w:hanging="2"/>
        <w:jc w:val="both"/>
        <w:rPr>
          <w:rFonts w:ascii="Times New Roman" w:eastAsia="Times New Roman" w:hAnsi="Times New Roman" w:cs="Times New Roman"/>
        </w:rPr>
      </w:pPr>
      <w:r>
        <w:rPr>
          <w:rFonts w:ascii="Times New Roman" w:eastAsia="Times New Roman" w:hAnsi="Times New Roman" w:cs="Times New Roman"/>
          <w:b/>
          <w:i/>
        </w:rPr>
        <w:t xml:space="preserve"> </w:t>
      </w:r>
      <w:r>
        <w:rPr>
          <w:rFonts w:ascii="Times New Roman" w:eastAsia="Times New Roman" w:hAnsi="Times New Roman" w:cs="Times New Roman"/>
          <w:b/>
          <w:i/>
        </w:rPr>
        <w:tab/>
        <w:t>Doamnei Decan / Domnului Decan,</w:t>
      </w:r>
    </w:p>
    <w:p w14:paraId="508C883A" w14:textId="77777777" w:rsidR="0003456C" w:rsidRDefault="00AF1419">
      <w:pPr>
        <w:spacing w:after="0" w:line="240" w:lineRule="auto"/>
        <w:ind w:hanging="2"/>
        <w:jc w:val="both"/>
        <w:rPr>
          <w:rFonts w:ascii="Times New Roman" w:eastAsia="Times New Roman" w:hAnsi="Times New Roman" w:cs="Times New Roman"/>
        </w:rPr>
      </w:pPr>
      <w:r>
        <w:rPr>
          <w:rFonts w:ascii="Times New Roman" w:eastAsia="Times New Roman" w:hAnsi="Times New Roman" w:cs="Times New Roman"/>
          <w:b/>
          <w:i/>
        </w:rPr>
        <w:t xml:space="preserve"> </w:t>
      </w:r>
      <w:r>
        <w:rPr>
          <w:rFonts w:ascii="Times New Roman" w:eastAsia="Times New Roman" w:hAnsi="Times New Roman" w:cs="Times New Roman"/>
          <w:b/>
          <w:i/>
        </w:rPr>
        <w:tab/>
        <w:t>Doamnei Prodecan / Domnului Prodecan,</w:t>
      </w:r>
    </w:p>
    <w:p w14:paraId="3A52E7E5" w14:textId="77777777" w:rsidR="0003456C" w:rsidRDefault="00AF1419">
      <w:pPr>
        <w:spacing w:after="0" w:line="240" w:lineRule="auto"/>
        <w:ind w:hanging="2"/>
        <w:jc w:val="both"/>
        <w:rPr>
          <w:rFonts w:ascii="Times New Roman" w:eastAsia="Times New Roman" w:hAnsi="Times New Roman" w:cs="Times New Roman"/>
        </w:rPr>
      </w:pPr>
      <w:r>
        <w:rPr>
          <w:rFonts w:ascii="Times New Roman" w:eastAsia="Times New Roman" w:hAnsi="Times New Roman" w:cs="Times New Roman"/>
          <w:b/>
          <w:i/>
        </w:rPr>
        <w:t xml:space="preserve">            Coordonatorului Erasmus+,</w:t>
      </w:r>
    </w:p>
    <w:p w14:paraId="19971954" w14:textId="77777777" w:rsidR="0003456C" w:rsidRDefault="00AF1419">
      <w:pPr>
        <w:spacing w:after="0" w:line="240" w:lineRule="auto"/>
        <w:ind w:hanging="2"/>
        <w:jc w:val="both"/>
        <w:rPr>
          <w:rFonts w:ascii="Times New Roman" w:eastAsia="Times New Roman" w:hAnsi="Times New Roman" w:cs="Times New Roman"/>
          <w:b/>
        </w:rPr>
      </w:pPr>
      <w:r>
        <w:rPr>
          <w:rFonts w:ascii="Times New Roman" w:eastAsia="Times New Roman" w:hAnsi="Times New Roman" w:cs="Times New Roman"/>
          <w:b/>
          <w:i/>
        </w:rPr>
        <w:t xml:space="preserve">            Directorilor de Departament,</w:t>
      </w:r>
      <w:r>
        <w:rPr>
          <w:rFonts w:ascii="Times New Roman" w:eastAsia="Times New Roman" w:hAnsi="Times New Roman" w:cs="Times New Roman"/>
          <w:b/>
        </w:rPr>
        <w:tab/>
      </w:r>
    </w:p>
    <w:p w14:paraId="54B37CE3" w14:textId="77777777" w:rsidR="0003456C" w:rsidRDefault="0003456C">
      <w:pPr>
        <w:spacing w:after="0" w:line="240" w:lineRule="auto"/>
        <w:ind w:hanging="2"/>
        <w:jc w:val="both"/>
        <w:rPr>
          <w:rFonts w:ascii="Times New Roman" w:eastAsia="Times New Roman" w:hAnsi="Times New Roman" w:cs="Times New Roman"/>
        </w:rPr>
      </w:pPr>
    </w:p>
    <w:p w14:paraId="04CAF459" w14:textId="77777777" w:rsidR="0003456C" w:rsidRDefault="0003456C">
      <w:pPr>
        <w:spacing w:after="0" w:line="240" w:lineRule="auto"/>
        <w:ind w:hanging="2"/>
        <w:jc w:val="both"/>
        <w:rPr>
          <w:rFonts w:ascii="Times New Roman" w:eastAsia="Times New Roman" w:hAnsi="Times New Roman" w:cs="Times New Roman"/>
          <w:highlight w:val="yellow"/>
        </w:rPr>
      </w:pPr>
    </w:p>
    <w:p w14:paraId="790CB2AD" w14:textId="77777777" w:rsidR="0003456C" w:rsidRDefault="00AF1419">
      <w:pPr>
        <w:spacing w:after="0" w:line="240" w:lineRule="auto"/>
        <w:ind w:hanging="2"/>
        <w:jc w:val="both"/>
        <w:rPr>
          <w:rFonts w:ascii="Times New Roman" w:eastAsia="Times New Roman" w:hAnsi="Times New Roman" w:cs="Times New Roman"/>
          <w:b/>
        </w:rPr>
      </w:pPr>
      <w:r>
        <w:rPr>
          <w:rFonts w:ascii="Times New Roman" w:eastAsia="Times New Roman" w:hAnsi="Times New Roman" w:cs="Times New Roman"/>
          <w:b/>
        </w:rPr>
        <w:t>ASPECTE GENERALE:</w:t>
      </w:r>
    </w:p>
    <w:p w14:paraId="772F8776" w14:textId="77777777" w:rsidR="0003456C" w:rsidRDefault="00AF1419">
      <w:pPr>
        <w:spacing w:before="120" w:after="0" w:line="240" w:lineRule="auto"/>
        <w:ind w:hanging="2"/>
        <w:jc w:val="both"/>
        <w:rPr>
          <w:rFonts w:ascii="Times New Roman" w:eastAsia="Times New Roman" w:hAnsi="Times New Roman" w:cs="Times New Roman"/>
        </w:rPr>
      </w:pPr>
      <w:r>
        <w:rPr>
          <w:rFonts w:ascii="Times New Roman" w:eastAsia="Times New Roman" w:hAnsi="Times New Roman" w:cs="Times New Roman"/>
        </w:rPr>
        <w:t>În vederea realizării</w:t>
      </w:r>
      <w:r>
        <w:rPr>
          <w:rFonts w:ascii="Times New Roman" w:eastAsia="Times New Roman" w:hAnsi="Times New Roman" w:cs="Times New Roman"/>
          <w:b/>
        </w:rPr>
        <w:t xml:space="preserve"> mobilităţilor de studiu în cadrul programului ERASMUS+ cu țări terțe care nu sunt asociate la program (non-UE</w:t>
      </w:r>
      <w:r>
        <w:rPr>
          <w:rFonts w:ascii="Times New Roman" w:eastAsia="Times New Roman" w:hAnsi="Times New Roman" w:cs="Times New Roman"/>
        </w:rPr>
        <w:t>), vă comunicăm următoarele:</w:t>
      </w:r>
    </w:p>
    <w:p w14:paraId="756CBA5E" w14:textId="77777777" w:rsidR="0003456C" w:rsidRDefault="00AF1419" w:rsidP="00D15FDE">
      <w:pPr>
        <w:widowControl w:val="0"/>
        <w:numPr>
          <w:ilvl w:val="0"/>
          <w:numId w:val="12"/>
        </w:numPr>
        <w:pBdr>
          <w:top w:val="nil"/>
          <w:left w:val="nil"/>
          <w:bottom w:val="nil"/>
          <w:right w:val="nil"/>
          <w:between w:val="nil"/>
        </w:pBdr>
        <w:spacing w:before="120" w:after="0" w:line="240" w:lineRule="auto"/>
        <w:ind w:right="116"/>
        <w:jc w:val="both"/>
        <w:rPr>
          <w:rFonts w:ascii="Times New Roman" w:eastAsia="Times New Roman" w:hAnsi="Times New Roman" w:cs="Times New Roman"/>
        </w:rPr>
      </w:pPr>
      <w:r>
        <w:rPr>
          <w:rFonts w:ascii="Times New Roman" w:eastAsia="Times New Roman" w:hAnsi="Times New Roman" w:cs="Times New Roman"/>
          <w:color w:val="000000"/>
        </w:rPr>
        <w:t xml:space="preserve">Toate mobilitățile </w:t>
      </w:r>
      <w:r>
        <w:rPr>
          <w:rFonts w:ascii="Times New Roman" w:eastAsia="Times New Roman" w:hAnsi="Times New Roman" w:cs="Times New Roman"/>
        </w:rPr>
        <w:t>ERASMUS+</w:t>
      </w:r>
      <w:r>
        <w:rPr>
          <w:rFonts w:ascii="Times New Roman" w:eastAsia="Times New Roman" w:hAnsi="Times New Roman" w:cs="Times New Roman"/>
          <w:color w:val="000000"/>
        </w:rPr>
        <w:t xml:space="preserve"> outgoing se organizează și se desfășoară pe baza unui proces de selecție, la care au drep</w:t>
      </w:r>
      <w:r>
        <w:rPr>
          <w:rFonts w:ascii="Times New Roman" w:eastAsia="Times New Roman" w:hAnsi="Times New Roman" w:cs="Times New Roman"/>
          <w:color w:val="000000"/>
        </w:rPr>
        <w:t>tul să participe toți studenții ULBS care îndeplinesc condițiile de eligibilitate.</w:t>
      </w:r>
    </w:p>
    <w:p w14:paraId="673695C4" w14:textId="77777777" w:rsidR="0003456C" w:rsidRDefault="00AF1419" w:rsidP="00D15FDE">
      <w:pPr>
        <w:widowControl w:val="0"/>
        <w:numPr>
          <w:ilvl w:val="0"/>
          <w:numId w:val="12"/>
        </w:numPr>
        <w:pBdr>
          <w:top w:val="nil"/>
          <w:left w:val="nil"/>
          <w:bottom w:val="nil"/>
          <w:right w:val="nil"/>
          <w:between w:val="nil"/>
        </w:pBdr>
        <w:spacing w:after="0" w:line="240" w:lineRule="auto"/>
        <w:ind w:right="116"/>
        <w:jc w:val="both"/>
        <w:rPr>
          <w:rFonts w:ascii="Times New Roman" w:eastAsia="Times New Roman" w:hAnsi="Times New Roman" w:cs="Times New Roman"/>
        </w:rPr>
      </w:pPr>
      <w:r>
        <w:rPr>
          <w:rFonts w:ascii="Times New Roman" w:eastAsia="Times New Roman" w:hAnsi="Times New Roman" w:cs="Times New Roman"/>
          <w:color w:val="000000"/>
        </w:rPr>
        <w:t xml:space="preserve">Selecția participanților la mobilități de studiu </w:t>
      </w:r>
      <w:r>
        <w:rPr>
          <w:rFonts w:ascii="Times New Roman" w:eastAsia="Times New Roman" w:hAnsi="Times New Roman" w:cs="Times New Roman"/>
        </w:rPr>
        <w:t>ERASMUS+</w:t>
      </w:r>
      <w:r>
        <w:rPr>
          <w:rFonts w:ascii="Times New Roman" w:eastAsia="Times New Roman" w:hAnsi="Times New Roman" w:cs="Times New Roman"/>
          <w:color w:val="000000"/>
        </w:rPr>
        <w:t xml:space="preserve"> cu țări terțe care nu sunt asociate la program (non-UE) se organizează la nivelul Serviciului Erasmus+, conform adr</w:t>
      </w:r>
      <w:r>
        <w:rPr>
          <w:rFonts w:ascii="Times New Roman" w:eastAsia="Times New Roman" w:hAnsi="Times New Roman" w:cs="Times New Roman"/>
          <w:color w:val="000000"/>
        </w:rPr>
        <w:t>esei de selecție transmise.</w:t>
      </w:r>
    </w:p>
    <w:p w14:paraId="341C7684" w14:textId="77777777" w:rsidR="0003456C" w:rsidRDefault="00AF1419" w:rsidP="00D15FDE">
      <w:pPr>
        <w:widowControl w:val="0"/>
        <w:numPr>
          <w:ilvl w:val="0"/>
          <w:numId w:val="12"/>
        </w:numPr>
        <w:pBdr>
          <w:top w:val="nil"/>
          <w:left w:val="nil"/>
          <w:bottom w:val="nil"/>
          <w:right w:val="nil"/>
          <w:between w:val="nil"/>
        </w:pBdr>
        <w:spacing w:after="0" w:line="240" w:lineRule="auto"/>
        <w:ind w:right="116"/>
        <w:jc w:val="both"/>
        <w:rPr>
          <w:rFonts w:ascii="Times New Roman" w:eastAsia="Times New Roman" w:hAnsi="Times New Roman" w:cs="Times New Roman"/>
        </w:rPr>
      </w:pPr>
      <w:r>
        <w:rPr>
          <w:rFonts w:ascii="Times New Roman" w:eastAsia="Times New Roman" w:hAnsi="Times New Roman" w:cs="Times New Roman"/>
          <w:color w:val="000000"/>
        </w:rPr>
        <w:t xml:space="preserve">În conformitate cu politica EWP, toate activitățile legate de selecția candidaților se desfășoară online, cu excepția, eventual, a întâlnirilor comisiilor de selecție </w:t>
      </w:r>
      <w:r>
        <w:rPr>
          <w:rFonts w:ascii="Times New Roman" w:eastAsia="Times New Roman" w:hAnsi="Times New Roman" w:cs="Times New Roman"/>
        </w:rPr>
        <w:t>și</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de contestații.</w:t>
      </w:r>
    </w:p>
    <w:p w14:paraId="42FB7886" w14:textId="77777777" w:rsidR="0003456C" w:rsidRDefault="00AF1419" w:rsidP="00D15FDE">
      <w:pPr>
        <w:widowControl w:val="0"/>
        <w:numPr>
          <w:ilvl w:val="0"/>
          <w:numId w:val="12"/>
        </w:numPr>
        <w:pBdr>
          <w:top w:val="nil"/>
          <w:left w:val="nil"/>
          <w:bottom w:val="nil"/>
          <w:right w:val="nil"/>
          <w:between w:val="nil"/>
        </w:pBdr>
        <w:spacing w:after="0" w:line="240" w:lineRule="auto"/>
        <w:ind w:right="116"/>
        <w:jc w:val="both"/>
        <w:rPr>
          <w:rFonts w:ascii="Times New Roman" w:eastAsia="Times New Roman" w:hAnsi="Times New Roman" w:cs="Times New Roman"/>
        </w:rPr>
      </w:pPr>
      <w:r>
        <w:rPr>
          <w:rFonts w:ascii="Times New Roman" w:eastAsia="Times New Roman" w:hAnsi="Times New Roman" w:cs="Times New Roman"/>
        </w:rPr>
        <w:t>Facultățile vor afișa la avizierele propri</w:t>
      </w:r>
      <w:r>
        <w:rPr>
          <w:rFonts w:ascii="Times New Roman" w:eastAsia="Times New Roman" w:hAnsi="Times New Roman" w:cs="Times New Roman"/>
        </w:rPr>
        <w:t>i și pe pagina web, înainte de începerea perioadei de depunere a dosarelor de candidatură, lista universităților partenere din spațiul non-UE și a mobilităților disponibile (numărul de locuri, tipul și durata mobilității, grantul acordat), criteriile de se</w:t>
      </w:r>
      <w:r>
        <w:rPr>
          <w:rFonts w:ascii="Times New Roman" w:eastAsia="Times New Roman" w:hAnsi="Times New Roman" w:cs="Times New Roman"/>
        </w:rPr>
        <w:t>lecție, conținutul dosarului de candidatură, data și locul concursului, probele specifice concursului.</w:t>
      </w:r>
    </w:p>
    <w:p w14:paraId="444B8CF6" w14:textId="77777777" w:rsidR="0003456C" w:rsidRDefault="00AF1419" w:rsidP="00D15FDE">
      <w:pPr>
        <w:widowControl w:val="0"/>
        <w:numPr>
          <w:ilvl w:val="0"/>
          <w:numId w:val="12"/>
        </w:numPr>
        <w:pBdr>
          <w:top w:val="nil"/>
          <w:left w:val="nil"/>
          <w:bottom w:val="nil"/>
          <w:right w:val="nil"/>
          <w:between w:val="nil"/>
        </w:pBdr>
        <w:spacing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Dosarele de candidatură ale studenților facultăților ULBS se transmit în format electronic pe adresa de e-mail a Direcției de Relații Internaționale: int</w:t>
      </w:r>
      <w:r>
        <w:rPr>
          <w:rFonts w:ascii="Times New Roman" w:eastAsia="Times New Roman" w:hAnsi="Times New Roman" w:cs="Times New Roman"/>
          <w:color w:val="000000"/>
        </w:rPr>
        <w:t>ernational@ulbsibiu.ro.</w:t>
      </w:r>
    </w:p>
    <w:p w14:paraId="129F90F7" w14:textId="77777777" w:rsidR="00D15FDE" w:rsidRDefault="00D15FDE">
      <w:pPr>
        <w:widowControl w:val="0"/>
        <w:pBdr>
          <w:top w:val="nil"/>
          <w:left w:val="nil"/>
          <w:bottom w:val="nil"/>
          <w:right w:val="nil"/>
          <w:between w:val="nil"/>
        </w:pBdr>
        <w:spacing w:before="120" w:after="0" w:line="240" w:lineRule="auto"/>
        <w:ind w:right="116" w:hanging="2"/>
        <w:jc w:val="both"/>
        <w:rPr>
          <w:rFonts w:ascii="Times New Roman" w:eastAsia="Times New Roman" w:hAnsi="Times New Roman" w:cs="Times New Roman"/>
          <w:b/>
          <w:color w:val="000000"/>
        </w:rPr>
      </w:pPr>
    </w:p>
    <w:p w14:paraId="216BA2DE" w14:textId="6F3D02C1" w:rsidR="0003456C" w:rsidRDefault="00AF1419">
      <w:pPr>
        <w:widowControl w:val="0"/>
        <w:pBdr>
          <w:top w:val="nil"/>
          <w:left w:val="nil"/>
          <w:bottom w:val="nil"/>
          <w:right w:val="nil"/>
          <w:between w:val="nil"/>
        </w:pBdr>
        <w:spacing w:before="120" w:after="0" w:line="240" w:lineRule="auto"/>
        <w:ind w:right="116"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rPr>
        <w:t>Candidații vor depune dosare de candidatură distincte în eventualitatea în care optează pentru mai multe tipuri de mobilitate (</w:t>
      </w:r>
      <w:r>
        <w:rPr>
          <w:rFonts w:ascii="Times New Roman" w:eastAsia="Times New Roman" w:hAnsi="Times New Roman" w:cs="Times New Roman"/>
          <w:b/>
        </w:rPr>
        <w:t>UE</w:t>
      </w:r>
      <w:r>
        <w:rPr>
          <w:rFonts w:ascii="Times New Roman" w:eastAsia="Times New Roman" w:hAnsi="Times New Roman" w:cs="Times New Roman"/>
          <w:b/>
          <w:color w:val="000000"/>
        </w:rPr>
        <w:t>/</w:t>
      </w:r>
      <w:r>
        <w:rPr>
          <w:rFonts w:ascii="Times New Roman" w:eastAsia="Times New Roman" w:hAnsi="Times New Roman" w:cs="Times New Roman"/>
          <w:b/>
        </w:rPr>
        <w:t>non-UE</w:t>
      </w:r>
      <w:r>
        <w:rPr>
          <w:rFonts w:ascii="Times New Roman" w:eastAsia="Times New Roman" w:hAnsi="Times New Roman" w:cs="Times New Roman"/>
          <w:b/>
          <w:color w:val="000000"/>
        </w:rPr>
        <w:t>).</w:t>
      </w:r>
    </w:p>
    <w:p w14:paraId="201F639B" w14:textId="77777777" w:rsidR="00D15FDE" w:rsidRDefault="00D15FDE">
      <w:pPr>
        <w:widowControl w:val="0"/>
        <w:pBdr>
          <w:top w:val="nil"/>
          <w:left w:val="nil"/>
          <w:bottom w:val="nil"/>
          <w:right w:val="nil"/>
          <w:between w:val="nil"/>
        </w:pBdr>
        <w:spacing w:before="120" w:after="0" w:line="240" w:lineRule="auto"/>
        <w:ind w:right="116" w:hanging="2"/>
        <w:jc w:val="both"/>
        <w:rPr>
          <w:rFonts w:ascii="Times New Roman" w:eastAsia="Times New Roman" w:hAnsi="Times New Roman" w:cs="Times New Roman"/>
          <w:b/>
        </w:rPr>
      </w:pPr>
    </w:p>
    <w:p w14:paraId="3953EEE6" w14:textId="77777777" w:rsidR="0003456C" w:rsidRDefault="00AF1419">
      <w:pPr>
        <w:widowControl w:val="0"/>
        <w:numPr>
          <w:ilvl w:val="0"/>
          <w:numId w:val="6"/>
        </w:numPr>
        <w:pBdr>
          <w:top w:val="nil"/>
          <w:left w:val="nil"/>
          <w:bottom w:val="nil"/>
          <w:right w:val="nil"/>
          <w:between w:val="nil"/>
        </w:pBdr>
        <w:spacing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Fiecare dosar va primi un număr de înregistrare. </w:t>
      </w:r>
    </w:p>
    <w:p w14:paraId="6400B5A2" w14:textId="77777777" w:rsidR="0003456C" w:rsidRDefault="00AF1419">
      <w:pPr>
        <w:widowControl w:val="0"/>
        <w:numPr>
          <w:ilvl w:val="0"/>
          <w:numId w:val="6"/>
        </w:numPr>
        <w:pBdr>
          <w:top w:val="nil"/>
          <w:left w:val="nil"/>
          <w:bottom w:val="nil"/>
          <w:right w:val="nil"/>
          <w:between w:val="nil"/>
        </w:pBdr>
        <w:spacing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Înscrierea se face o singură dată pentru toate opțiunile exprimate. </w:t>
      </w:r>
    </w:p>
    <w:p w14:paraId="0A44FE04" w14:textId="77777777" w:rsidR="0003456C" w:rsidRDefault="00AF1419">
      <w:pPr>
        <w:widowControl w:val="0"/>
        <w:numPr>
          <w:ilvl w:val="0"/>
          <w:numId w:val="6"/>
        </w:numPr>
        <w:pBdr>
          <w:top w:val="nil"/>
          <w:left w:val="nil"/>
          <w:bottom w:val="nil"/>
          <w:right w:val="nil"/>
          <w:between w:val="nil"/>
        </w:pBdr>
        <w:spacing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După încheierea perioadei de înscriere, opțiunile, ordinea acestora, precum și alte informații din formularul de înscriere nu mai pot fi modificate. Dosarele incomplete vor fi eliminate d</w:t>
      </w:r>
      <w:r>
        <w:rPr>
          <w:rFonts w:ascii="Times New Roman" w:eastAsia="Times New Roman" w:hAnsi="Times New Roman" w:cs="Times New Roman"/>
          <w:color w:val="000000"/>
        </w:rPr>
        <w:t>in concurs.</w:t>
      </w:r>
    </w:p>
    <w:p w14:paraId="13D1A417" w14:textId="77777777" w:rsidR="0003456C" w:rsidRDefault="00AF1419">
      <w:pPr>
        <w:widowControl w:val="0"/>
        <w:numPr>
          <w:ilvl w:val="0"/>
          <w:numId w:val="6"/>
        </w:numPr>
        <w:pBdr>
          <w:top w:val="nil"/>
          <w:left w:val="nil"/>
          <w:bottom w:val="nil"/>
          <w:right w:val="nil"/>
          <w:between w:val="nil"/>
        </w:pBdr>
        <w:spacing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Dosarele rămân pe toată durata desfășurării selecției și ulterior acesteia la sediul Serviciului Erasmus+. </w:t>
      </w:r>
    </w:p>
    <w:p w14:paraId="6C90C884" w14:textId="77777777" w:rsidR="0003456C" w:rsidRDefault="00AF1419">
      <w:pPr>
        <w:keepLines/>
        <w:numPr>
          <w:ilvl w:val="0"/>
          <w:numId w:val="6"/>
        </w:numPr>
        <w:pBdr>
          <w:top w:val="nil"/>
          <w:left w:val="nil"/>
          <w:bottom w:val="nil"/>
          <w:right w:val="nil"/>
          <w:between w:val="nil"/>
        </w:pBdr>
        <w:spacing w:after="0" w:line="240" w:lineRule="auto"/>
        <w:ind w:right="116"/>
        <w:jc w:val="both"/>
      </w:pPr>
      <w:r>
        <w:rPr>
          <w:rFonts w:ascii="Times New Roman" w:eastAsia="Times New Roman" w:hAnsi="Times New Roman" w:cs="Times New Roman"/>
          <w:color w:val="000000"/>
        </w:rPr>
        <w:t xml:space="preserve">Selecția candidaților pentru mobilități studențești </w:t>
      </w:r>
      <w:r>
        <w:rPr>
          <w:rFonts w:ascii="Georgia" w:eastAsia="Georgia" w:hAnsi="Georgia" w:cs="Georgia"/>
        </w:rPr>
        <w:t>ERASMUS+</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cu țări terțe care nu sunt asociate la program </w:t>
      </w:r>
      <w:r>
        <w:rPr>
          <w:rFonts w:ascii="Times New Roman" w:eastAsia="Times New Roman" w:hAnsi="Times New Roman" w:cs="Times New Roman"/>
          <w:color w:val="000000"/>
        </w:rPr>
        <w:t>se face prin concurs, pe baz</w:t>
      </w:r>
      <w:r>
        <w:rPr>
          <w:rFonts w:ascii="Times New Roman" w:eastAsia="Times New Roman" w:hAnsi="Times New Roman" w:cs="Times New Roman"/>
          <w:color w:val="000000"/>
        </w:rPr>
        <w:t xml:space="preserve">a următoarelor criterii: </w:t>
      </w:r>
    </w:p>
    <w:p w14:paraId="096958B5" w14:textId="77777777" w:rsidR="0003456C" w:rsidRDefault="00AF1419" w:rsidP="00D15FDE">
      <w:pPr>
        <w:widowControl w:val="0"/>
        <w:numPr>
          <w:ilvl w:val="0"/>
          <w:numId w:val="10"/>
        </w:numPr>
        <w:pBdr>
          <w:top w:val="nil"/>
          <w:left w:val="nil"/>
          <w:bottom w:val="nil"/>
          <w:right w:val="nil"/>
          <w:between w:val="nil"/>
        </w:pBdr>
        <w:spacing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rezultatele activității academice, </w:t>
      </w:r>
    </w:p>
    <w:p w14:paraId="297CC8D5" w14:textId="77777777" w:rsidR="0003456C" w:rsidRDefault="00AF1419" w:rsidP="00D15FDE">
      <w:pPr>
        <w:widowControl w:val="0"/>
        <w:numPr>
          <w:ilvl w:val="0"/>
          <w:numId w:val="10"/>
        </w:numPr>
        <w:pBdr>
          <w:top w:val="nil"/>
          <w:left w:val="nil"/>
          <w:bottom w:val="nil"/>
          <w:right w:val="nil"/>
          <w:between w:val="nil"/>
        </w:pBdr>
        <w:spacing w:after="0" w:line="240" w:lineRule="auto"/>
        <w:ind w:right="116"/>
        <w:jc w:val="both"/>
        <w:rPr>
          <w:rFonts w:ascii="Times New Roman" w:eastAsia="Times New Roman" w:hAnsi="Times New Roman" w:cs="Times New Roman"/>
        </w:rPr>
      </w:pPr>
      <w:r>
        <w:rPr>
          <w:rFonts w:ascii="Times New Roman" w:eastAsia="Times New Roman" w:hAnsi="Times New Roman" w:cs="Times New Roman"/>
        </w:rPr>
        <w:t>certificatul sau testul de competență limbă străină (engleză)</w:t>
      </w:r>
      <w:r>
        <w:rPr>
          <w:rFonts w:ascii="Times New Roman" w:eastAsia="Times New Roman" w:hAnsi="Times New Roman" w:cs="Times New Roman"/>
        </w:rPr>
        <w:t xml:space="preserve"> – minim nivel B1 sau B2 (în cazul în care acesta este standardul minim solicitat de către instituția gazdă); </w:t>
      </w:r>
    </w:p>
    <w:p w14:paraId="33316C3F" w14:textId="77777777" w:rsidR="0003456C" w:rsidRDefault="00AF1419" w:rsidP="00D15FDE">
      <w:pPr>
        <w:widowControl w:val="0"/>
        <w:numPr>
          <w:ilvl w:val="0"/>
          <w:numId w:val="10"/>
        </w:numPr>
        <w:pBdr>
          <w:top w:val="nil"/>
          <w:left w:val="nil"/>
          <w:bottom w:val="nil"/>
          <w:right w:val="nil"/>
          <w:between w:val="nil"/>
        </w:pBdr>
        <w:spacing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interviul de selecție.</w:t>
      </w:r>
    </w:p>
    <w:p w14:paraId="0A1270B3" w14:textId="77777777" w:rsidR="0003456C" w:rsidRPr="00D15FDE" w:rsidRDefault="00AF1419" w:rsidP="00D15FDE">
      <w:pPr>
        <w:pStyle w:val="Listparagraf"/>
        <w:widowControl w:val="0"/>
        <w:numPr>
          <w:ilvl w:val="0"/>
          <w:numId w:val="13"/>
        </w:numPr>
        <w:pBdr>
          <w:top w:val="nil"/>
          <w:left w:val="nil"/>
          <w:bottom w:val="nil"/>
          <w:right w:val="nil"/>
          <w:between w:val="nil"/>
        </w:pBdr>
        <w:spacing w:after="0" w:line="240" w:lineRule="auto"/>
        <w:ind w:right="116"/>
        <w:jc w:val="both"/>
        <w:rPr>
          <w:rFonts w:ascii="Times New Roman" w:eastAsia="Times New Roman" w:hAnsi="Times New Roman" w:cs="Times New Roman"/>
          <w:color w:val="000000"/>
        </w:rPr>
      </w:pPr>
      <w:r w:rsidRPr="00D15FDE">
        <w:rPr>
          <w:rFonts w:ascii="Times New Roman" w:eastAsia="Times New Roman" w:hAnsi="Times New Roman" w:cs="Times New Roman"/>
          <w:color w:val="000000"/>
        </w:rPr>
        <w:t>Evaluarea candidaților se realizează folosindu-se fișa de eva</w:t>
      </w:r>
      <w:r w:rsidRPr="00D15FDE">
        <w:rPr>
          <w:rFonts w:ascii="Times New Roman" w:eastAsia="Times New Roman" w:hAnsi="Times New Roman" w:cs="Times New Roman"/>
        </w:rPr>
        <w:t xml:space="preserve">luare din Anexa 3, pentru a se determina </w:t>
      </w:r>
      <w:r w:rsidRPr="00D15FDE">
        <w:rPr>
          <w:rFonts w:ascii="Times New Roman" w:eastAsia="Times New Roman" w:hAnsi="Times New Roman" w:cs="Times New Roman"/>
        </w:rPr>
        <w:lastRenderedPageBreak/>
        <w:t>punctajul total pe c</w:t>
      </w:r>
      <w:r w:rsidRPr="00D15FDE">
        <w:rPr>
          <w:rFonts w:ascii="Times New Roman" w:eastAsia="Times New Roman" w:hAnsi="Times New Roman" w:cs="Times New Roman"/>
        </w:rPr>
        <w:t>are îl obține un candidat la finalul procesului de selecție. Pentru ca o perso</w:t>
      </w:r>
      <w:r w:rsidRPr="00D15FDE">
        <w:rPr>
          <w:rFonts w:ascii="Times New Roman" w:eastAsia="Times New Roman" w:hAnsi="Times New Roman" w:cs="Times New Roman"/>
          <w:color w:val="000000"/>
        </w:rPr>
        <w:t xml:space="preserve">ană să fie eligibilă pentru mobilitate, punctajul general de concurs este de </w:t>
      </w:r>
      <w:r w:rsidRPr="00D15FDE">
        <w:rPr>
          <w:rFonts w:ascii="Times New Roman" w:eastAsia="Times New Roman" w:hAnsi="Times New Roman" w:cs="Times New Roman"/>
          <w:b/>
          <w:color w:val="000000"/>
        </w:rPr>
        <w:t>minim 60</w:t>
      </w:r>
      <w:r w:rsidRPr="00D15FDE">
        <w:rPr>
          <w:rFonts w:ascii="Times New Roman" w:eastAsia="Times New Roman" w:hAnsi="Times New Roman" w:cs="Times New Roman"/>
          <w:color w:val="000000"/>
        </w:rPr>
        <w:t>, iar ierarhizarea candidaților se face pe baza acestui punctaj și în funcție de opțiunile ex</w:t>
      </w:r>
      <w:r w:rsidRPr="00D15FDE">
        <w:rPr>
          <w:rFonts w:ascii="Times New Roman" w:eastAsia="Times New Roman" w:hAnsi="Times New Roman" w:cs="Times New Roman"/>
          <w:color w:val="000000"/>
        </w:rPr>
        <w:t>primate la înscriere.</w:t>
      </w:r>
    </w:p>
    <w:p w14:paraId="007A4545" w14:textId="77777777" w:rsidR="0003456C" w:rsidRDefault="00AF1419" w:rsidP="00D15FDE">
      <w:pPr>
        <w:widowControl w:val="0"/>
        <w:numPr>
          <w:ilvl w:val="0"/>
          <w:numId w:val="14"/>
        </w:numPr>
        <w:pBdr>
          <w:top w:val="nil"/>
          <w:left w:val="nil"/>
          <w:bottom w:val="nil"/>
          <w:right w:val="nil"/>
          <w:between w:val="nil"/>
        </w:pBdr>
        <w:spacing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R</w:t>
      </w:r>
      <w:r>
        <w:rPr>
          <w:rFonts w:ascii="Times New Roman" w:eastAsia="Times New Roman" w:hAnsi="Times New Roman" w:cs="Times New Roman"/>
          <w:color w:val="000000"/>
        </w:rPr>
        <w:t>ezultatele selecției se comunică anonimizat, pe site-ul Direcției de Relații Internaționale. Acestea vor fi afișate pe următoarele categorii de liste:</w:t>
      </w:r>
    </w:p>
    <w:p w14:paraId="6DC00B0E" w14:textId="77777777" w:rsidR="0003456C" w:rsidRDefault="00AF1419" w:rsidP="00D15FDE">
      <w:pPr>
        <w:widowControl w:val="0"/>
        <w:numPr>
          <w:ilvl w:val="0"/>
          <w:numId w:val="15"/>
        </w:numPr>
        <w:pBdr>
          <w:top w:val="nil"/>
          <w:left w:val="nil"/>
          <w:bottom w:val="nil"/>
          <w:right w:val="nil"/>
          <w:between w:val="nil"/>
        </w:pBdr>
        <w:spacing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lista candidaților selectați pe locuri cu suport financiar Erasmus+ sau „zero gran</w:t>
      </w:r>
      <w:r>
        <w:rPr>
          <w:rFonts w:ascii="Times New Roman" w:eastAsia="Times New Roman" w:hAnsi="Times New Roman" w:cs="Times New Roman"/>
          <w:color w:val="000000"/>
        </w:rPr>
        <w:t>t”, repartizați în funcție de universitatea de destinație;</w:t>
      </w:r>
    </w:p>
    <w:p w14:paraId="7B75119E" w14:textId="77777777" w:rsidR="0003456C" w:rsidRDefault="00AF1419" w:rsidP="00D15FDE">
      <w:pPr>
        <w:widowControl w:val="0"/>
        <w:numPr>
          <w:ilvl w:val="0"/>
          <w:numId w:val="15"/>
        </w:numPr>
        <w:pBdr>
          <w:top w:val="nil"/>
          <w:left w:val="nil"/>
          <w:bottom w:val="nil"/>
          <w:right w:val="nil"/>
          <w:between w:val="nil"/>
        </w:pBdr>
        <w:spacing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lista candidaților în așteptare (rezerve), care au obținut un punctaj general de concurs de minim 60 și care pot glisa după eventuala renunțare a candidaților selectați inițial;</w:t>
      </w:r>
    </w:p>
    <w:p w14:paraId="5531D79A" w14:textId="63F876D9" w:rsidR="0003456C" w:rsidRDefault="00AF1419" w:rsidP="00D15FDE">
      <w:pPr>
        <w:widowControl w:val="0"/>
        <w:numPr>
          <w:ilvl w:val="0"/>
          <w:numId w:val="15"/>
        </w:numPr>
        <w:pBdr>
          <w:top w:val="nil"/>
          <w:left w:val="nil"/>
          <w:bottom w:val="nil"/>
          <w:right w:val="nil"/>
          <w:between w:val="nil"/>
        </w:pBdr>
        <w:spacing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lista candidaților respinși.</w:t>
      </w:r>
    </w:p>
    <w:p w14:paraId="4DF461E9" w14:textId="77777777" w:rsidR="00D15FDE" w:rsidRDefault="00D15FDE" w:rsidP="00D15FDE">
      <w:pPr>
        <w:widowControl w:val="0"/>
        <w:pBdr>
          <w:top w:val="nil"/>
          <w:left w:val="nil"/>
          <w:bottom w:val="nil"/>
          <w:right w:val="nil"/>
          <w:between w:val="nil"/>
        </w:pBdr>
        <w:spacing w:after="0" w:line="240" w:lineRule="auto"/>
        <w:ind w:left="718" w:right="116"/>
        <w:jc w:val="both"/>
        <w:rPr>
          <w:rFonts w:ascii="Times New Roman" w:eastAsia="Times New Roman" w:hAnsi="Times New Roman" w:cs="Times New Roman"/>
          <w:color w:val="000000"/>
        </w:rPr>
      </w:pPr>
    </w:p>
    <w:p w14:paraId="74291CDD" w14:textId="77777777" w:rsidR="0003456C" w:rsidRDefault="00AF1419" w:rsidP="00D15FDE">
      <w:pPr>
        <w:widowControl w:val="0"/>
        <w:numPr>
          <w:ilvl w:val="0"/>
          <w:numId w:val="16"/>
        </w:numPr>
        <w:pBdr>
          <w:top w:val="nil"/>
          <w:left w:val="nil"/>
          <w:bottom w:val="nil"/>
          <w:right w:val="nil"/>
          <w:between w:val="nil"/>
        </w:pBdr>
        <w:spacing w:before="120"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Eventualele contestații cu privire la procesul de</w:t>
      </w:r>
      <w:r>
        <w:rPr>
          <w:rFonts w:ascii="Times New Roman" w:eastAsia="Times New Roman" w:hAnsi="Times New Roman" w:cs="Times New Roman"/>
          <w:color w:val="000000"/>
        </w:rPr>
        <w:t xml:space="preserve"> selecție vor fi depuse, în format electronic,  în termen de 24 de ore de la afișarea listelor cu rezultate și vor fi soluționate de comisia de contestații. Termenul de contestare va fi precizat odată cu afișarea listelor cu rezultatele selecției.</w:t>
      </w:r>
    </w:p>
    <w:p w14:paraId="68453608" w14:textId="6CC12F7C" w:rsidR="0003456C" w:rsidRDefault="00AF1419" w:rsidP="00D15FDE">
      <w:pPr>
        <w:widowControl w:val="0"/>
        <w:numPr>
          <w:ilvl w:val="0"/>
          <w:numId w:val="16"/>
        </w:numPr>
        <w:pBdr>
          <w:top w:val="nil"/>
          <w:left w:val="nil"/>
          <w:bottom w:val="nil"/>
          <w:right w:val="nil"/>
          <w:between w:val="nil"/>
        </w:pBdr>
        <w:spacing w:before="240"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Rezultat</w:t>
      </w:r>
      <w:r>
        <w:rPr>
          <w:rFonts w:ascii="Times New Roman" w:eastAsia="Times New Roman" w:hAnsi="Times New Roman" w:cs="Times New Roman"/>
          <w:color w:val="000000"/>
        </w:rPr>
        <w:t>ele finale ale selecției vor fi anunțate pe site-ul Direcției de Relații Internaționale în termen de maxim 24 de ore de la încheierea perioadei de contestații.</w:t>
      </w:r>
    </w:p>
    <w:p w14:paraId="4A47AB3F" w14:textId="77777777" w:rsidR="00D15FDE" w:rsidRDefault="00D15FDE" w:rsidP="00D15FDE">
      <w:pPr>
        <w:widowControl w:val="0"/>
        <w:pBdr>
          <w:top w:val="nil"/>
          <w:left w:val="nil"/>
          <w:bottom w:val="nil"/>
          <w:right w:val="nil"/>
          <w:between w:val="nil"/>
        </w:pBdr>
        <w:spacing w:before="240" w:after="0" w:line="240" w:lineRule="auto"/>
        <w:ind w:left="718" w:right="116"/>
        <w:jc w:val="both"/>
        <w:rPr>
          <w:rFonts w:ascii="Times New Roman" w:eastAsia="Times New Roman" w:hAnsi="Times New Roman" w:cs="Times New Roman"/>
          <w:color w:val="000000"/>
        </w:rPr>
      </w:pPr>
    </w:p>
    <w:p w14:paraId="4236B28A" w14:textId="3A816BD3" w:rsidR="0003456C" w:rsidRDefault="00AF1419" w:rsidP="00D15FDE">
      <w:pPr>
        <w:widowControl w:val="0"/>
        <w:numPr>
          <w:ilvl w:val="0"/>
          <w:numId w:val="16"/>
        </w:numPr>
        <w:pBdr>
          <w:top w:val="nil"/>
          <w:left w:val="nil"/>
          <w:bottom w:val="nil"/>
          <w:right w:val="nil"/>
          <w:between w:val="nil"/>
        </w:pBdr>
        <w:spacing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Candidații selectați sunt informați asupra faptului că </w:t>
      </w:r>
      <w:r>
        <w:rPr>
          <w:rFonts w:ascii="Times New Roman" w:eastAsia="Times New Roman" w:hAnsi="Times New Roman" w:cs="Times New Roman"/>
          <w:b/>
          <w:color w:val="000000"/>
        </w:rPr>
        <w:t>nominalizarea către o anumită universitate nu garantează automat și obținerea invitației.</w:t>
      </w:r>
      <w:r>
        <w:rPr>
          <w:rFonts w:ascii="Times New Roman" w:eastAsia="Times New Roman" w:hAnsi="Times New Roman" w:cs="Times New Roman"/>
          <w:color w:val="000000"/>
        </w:rPr>
        <w:t xml:space="preserve"> În asemenea situații, participanții la mobilitate sunt contactați și ghidați de </w:t>
      </w:r>
      <w:r>
        <w:rPr>
          <w:rFonts w:ascii="Times New Roman" w:eastAsia="Times New Roman" w:hAnsi="Times New Roman" w:cs="Times New Roman"/>
        </w:rPr>
        <w:t>S</w:t>
      </w:r>
      <w:r>
        <w:rPr>
          <w:rFonts w:ascii="Times New Roman" w:eastAsia="Times New Roman" w:hAnsi="Times New Roman" w:cs="Times New Roman"/>
          <w:color w:val="000000"/>
        </w:rPr>
        <w:t>E+ în vederea găsirii unei alt</w:t>
      </w:r>
      <w:r>
        <w:rPr>
          <w:rFonts w:ascii="Times New Roman" w:eastAsia="Times New Roman" w:hAnsi="Times New Roman" w:cs="Times New Roman"/>
          <w:color w:val="000000"/>
        </w:rPr>
        <w:t>ernative.</w:t>
      </w:r>
    </w:p>
    <w:p w14:paraId="121252A0" w14:textId="77777777" w:rsidR="00D15FDE" w:rsidRDefault="00D15FDE" w:rsidP="00D15FDE">
      <w:pPr>
        <w:widowControl w:val="0"/>
        <w:pBdr>
          <w:top w:val="nil"/>
          <w:left w:val="nil"/>
          <w:bottom w:val="nil"/>
          <w:right w:val="nil"/>
          <w:between w:val="nil"/>
        </w:pBdr>
        <w:spacing w:after="0" w:line="240" w:lineRule="auto"/>
        <w:ind w:left="718" w:right="116"/>
        <w:jc w:val="both"/>
        <w:rPr>
          <w:rFonts w:ascii="Times New Roman" w:eastAsia="Times New Roman" w:hAnsi="Times New Roman" w:cs="Times New Roman"/>
          <w:color w:val="000000"/>
        </w:rPr>
      </w:pPr>
    </w:p>
    <w:p w14:paraId="476C259C" w14:textId="77777777" w:rsidR="0003456C" w:rsidRDefault="00AF1419" w:rsidP="00D15FDE">
      <w:pPr>
        <w:widowControl w:val="0"/>
        <w:numPr>
          <w:ilvl w:val="0"/>
          <w:numId w:val="16"/>
        </w:numPr>
        <w:pBdr>
          <w:top w:val="nil"/>
          <w:left w:val="nil"/>
          <w:bottom w:val="nil"/>
          <w:right w:val="nil"/>
          <w:between w:val="nil"/>
        </w:pBdr>
        <w:spacing w:after="0" w:line="240" w:lineRule="auto"/>
        <w:ind w:right="116"/>
        <w:jc w:val="both"/>
      </w:pPr>
      <w:r>
        <w:rPr>
          <w:rFonts w:ascii="Times New Roman" w:eastAsia="Times New Roman" w:hAnsi="Times New Roman" w:cs="Times New Roman"/>
          <w:color w:val="000000"/>
        </w:rPr>
        <w:t xml:space="preserve">Regulamentul Erasmus+ poate fi consultat la link-ul: </w:t>
      </w:r>
      <w:hyperlink r:id="rId8">
        <w:r>
          <w:rPr>
            <w:rFonts w:ascii="Times New Roman" w:eastAsia="Times New Roman" w:hAnsi="Times New Roman" w:cs="Times New Roman"/>
            <w:color w:val="1155CC"/>
            <w:u w:val="single"/>
          </w:rPr>
          <w:t>Regulamentul Erasmus+_ Ianuarie 2023</w:t>
        </w:r>
      </w:hyperlink>
      <w:r>
        <w:rPr>
          <w:rFonts w:ascii="Georgia" w:eastAsia="Georgia" w:hAnsi="Georgia" w:cs="Georgia"/>
          <w:color w:val="000000"/>
        </w:rPr>
        <w:t xml:space="preserve">   </w:t>
      </w:r>
    </w:p>
    <w:p w14:paraId="2D3DD017" w14:textId="77777777" w:rsidR="00D15FDE" w:rsidRDefault="00D15FDE">
      <w:pPr>
        <w:jc w:val="both"/>
        <w:rPr>
          <w:rFonts w:ascii="Times New Roman" w:eastAsia="Times New Roman" w:hAnsi="Times New Roman" w:cs="Times New Roman"/>
          <w:b/>
        </w:rPr>
      </w:pPr>
    </w:p>
    <w:p w14:paraId="1AEBA478" w14:textId="600AA53F" w:rsidR="0003456C" w:rsidRDefault="00D15FDE" w:rsidP="00D15FDE">
      <w:pPr>
        <w:ind w:firstLine="360"/>
        <w:jc w:val="both"/>
        <w:rPr>
          <w:rFonts w:ascii="Times New Roman" w:eastAsia="Times New Roman" w:hAnsi="Times New Roman" w:cs="Times New Roman"/>
          <w:b/>
        </w:rPr>
      </w:pPr>
      <w:r>
        <w:rPr>
          <w:rFonts w:ascii="Times New Roman" w:eastAsia="Times New Roman" w:hAnsi="Times New Roman" w:cs="Times New Roman"/>
          <w:b/>
        </w:rPr>
        <w:t xml:space="preserve">      </w:t>
      </w:r>
      <w:r w:rsidR="00AF1419">
        <w:rPr>
          <w:rFonts w:ascii="Times New Roman" w:eastAsia="Times New Roman" w:hAnsi="Times New Roman" w:cs="Times New Roman"/>
          <w:b/>
        </w:rPr>
        <w:t xml:space="preserve">NOTĂ: </w:t>
      </w:r>
    </w:p>
    <w:p w14:paraId="5D115E6B" w14:textId="316DB626" w:rsidR="0003456C" w:rsidRDefault="00AF1419" w:rsidP="00D15FDE">
      <w:pPr>
        <w:pStyle w:val="Listparagraf"/>
        <w:widowControl w:val="0"/>
        <w:numPr>
          <w:ilvl w:val="0"/>
          <w:numId w:val="21"/>
        </w:numPr>
        <w:pBdr>
          <w:top w:val="nil"/>
          <w:left w:val="nil"/>
          <w:bottom w:val="nil"/>
          <w:right w:val="nil"/>
          <w:between w:val="nil"/>
        </w:pBdr>
        <w:spacing w:before="240" w:after="240" w:line="240" w:lineRule="auto"/>
        <w:jc w:val="both"/>
        <w:rPr>
          <w:rFonts w:ascii="Times New Roman" w:eastAsia="Times New Roman" w:hAnsi="Times New Roman" w:cs="Times New Roman"/>
        </w:rPr>
      </w:pPr>
      <w:r w:rsidRPr="00D15FDE">
        <w:rPr>
          <w:rFonts w:ascii="Times New Roman" w:eastAsia="Times New Roman" w:hAnsi="Times New Roman" w:cs="Times New Roman"/>
        </w:rPr>
        <w:t xml:space="preserve">Pentru studenții cu </w:t>
      </w:r>
      <w:r w:rsidRPr="00D15FDE">
        <w:rPr>
          <w:rFonts w:ascii="Times New Roman" w:eastAsia="Times New Roman" w:hAnsi="Times New Roman" w:cs="Times New Roman"/>
          <w:b/>
        </w:rPr>
        <w:t xml:space="preserve">oportunități reduse </w:t>
      </w:r>
      <w:r w:rsidRPr="00D15FDE">
        <w:rPr>
          <w:rFonts w:ascii="Times New Roman" w:eastAsia="Times New Roman" w:hAnsi="Times New Roman" w:cs="Times New Roman"/>
        </w:rPr>
        <w:t>(cei care beneficiază de bursă socială), în cazul în care au fost selectați pentru o mobilitate de studiu Erasmus+, la valoarea granturilor prevăzute în contractele cu ANPCDEFP, se adaugă o sumă suplimentară, în conc</w:t>
      </w:r>
      <w:r w:rsidRPr="00D15FDE">
        <w:rPr>
          <w:rFonts w:ascii="Times New Roman" w:eastAsia="Times New Roman" w:hAnsi="Times New Roman" w:cs="Times New Roman"/>
        </w:rPr>
        <w:t>ordanță cu precizările din Ghidul programului Erasmus+ în vigoare. Toate dosarele pentru acordarea unei suplimentări a grantului Erasmus+ vor fi evaluate de o comisie stabilită în acest sens, având la bază Regulamentul ULBS privind acordarea burselor în an</w:t>
      </w:r>
      <w:r w:rsidRPr="00D15FDE">
        <w:rPr>
          <w:rFonts w:ascii="Times New Roman" w:eastAsia="Times New Roman" w:hAnsi="Times New Roman" w:cs="Times New Roman"/>
        </w:rPr>
        <w:t xml:space="preserve">ul universitar respectiv la ciclurile de licență, masterat și doctorat. Comisia este formată din: Coordonatorul Instituțional Erasmus+, Șef Serviciu Erasmus+ și secretara șefă a ULBS. </w:t>
      </w:r>
    </w:p>
    <w:p w14:paraId="58F1A5D2" w14:textId="77777777" w:rsidR="00D15FDE" w:rsidRPr="00D15FDE" w:rsidRDefault="00D15FDE" w:rsidP="00D15FDE">
      <w:pPr>
        <w:pStyle w:val="Listparagraf"/>
        <w:widowControl w:val="0"/>
        <w:pBdr>
          <w:top w:val="nil"/>
          <w:left w:val="nil"/>
          <w:bottom w:val="nil"/>
          <w:right w:val="nil"/>
          <w:between w:val="nil"/>
        </w:pBdr>
        <w:spacing w:before="240" w:after="240" w:line="240" w:lineRule="auto"/>
        <w:jc w:val="both"/>
        <w:rPr>
          <w:rFonts w:ascii="Times New Roman" w:eastAsia="Times New Roman" w:hAnsi="Times New Roman" w:cs="Times New Roman"/>
        </w:rPr>
      </w:pPr>
    </w:p>
    <w:p w14:paraId="7E600C01" w14:textId="49735735" w:rsidR="0003456C" w:rsidRPr="00D15FDE" w:rsidRDefault="00AF1419" w:rsidP="00D15FDE">
      <w:pPr>
        <w:pStyle w:val="Listparagraf"/>
        <w:widowControl w:val="0"/>
        <w:numPr>
          <w:ilvl w:val="0"/>
          <w:numId w:val="21"/>
        </w:numPr>
        <w:spacing w:before="240" w:after="240" w:line="240" w:lineRule="auto"/>
        <w:jc w:val="both"/>
        <w:rPr>
          <w:rFonts w:ascii="Times New Roman" w:eastAsia="Times New Roman" w:hAnsi="Times New Roman" w:cs="Times New Roman"/>
        </w:rPr>
      </w:pPr>
      <w:r w:rsidRPr="00D15FDE">
        <w:rPr>
          <w:rFonts w:ascii="Times New Roman" w:eastAsia="Times New Roman" w:hAnsi="Times New Roman" w:cs="Times New Roman"/>
          <w:color w:val="000000"/>
        </w:rPr>
        <w:t>După desfăşurarea procedurilor de selecţie, se va afişa lista anonimiza</w:t>
      </w:r>
      <w:r w:rsidRPr="00D15FDE">
        <w:rPr>
          <w:rFonts w:ascii="Times New Roman" w:eastAsia="Times New Roman" w:hAnsi="Times New Roman" w:cs="Times New Roman"/>
          <w:color w:val="000000"/>
        </w:rPr>
        <w:t>tă cu studenţii selectaţi şi cei în rezervă, în ordinea descrescătoare a punctajului obţinut. Totodată, se va preciza termenul până la care se pot depune contestaţii, perioada şi modul de soluţionare.</w:t>
      </w:r>
    </w:p>
    <w:p w14:paraId="68E57800" w14:textId="77777777" w:rsidR="00D15FDE" w:rsidRPr="00D15FDE" w:rsidRDefault="00D15FDE" w:rsidP="00D15FDE">
      <w:pPr>
        <w:pStyle w:val="Listparagraf"/>
        <w:widowControl w:val="0"/>
        <w:spacing w:before="240" w:after="240" w:line="240" w:lineRule="auto"/>
        <w:jc w:val="both"/>
        <w:rPr>
          <w:rFonts w:ascii="Times New Roman" w:eastAsia="Times New Roman" w:hAnsi="Times New Roman" w:cs="Times New Roman"/>
        </w:rPr>
      </w:pPr>
    </w:p>
    <w:p w14:paraId="45B97A19" w14:textId="77777777" w:rsidR="0003456C" w:rsidRPr="00D15FDE" w:rsidRDefault="00AF1419" w:rsidP="00D15FDE">
      <w:pPr>
        <w:pStyle w:val="Listparagraf"/>
        <w:widowControl w:val="0"/>
        <w:numPr>
          <w:ilvl w:val="0"/>
          <w:numId w:val="21"/>
        </w:numPr>
        <w:spacing w:before="240" w:after="240" w:line="240" w:lineRule="auto"/>
        <w:jc w:val="both"/>
        <w:rPr>
          <w:rFonts w:ascii="Times New Roman" w:eastAsia="Times New Roman" w:hAnsi="Times New Roman" w:cs="Times New Roman"/>
        </w:rPr>
      </w:pPr>
      <w:r w:rsidRPr="00D15FDE">
        <w:rPr>
          <w:rFonts w:ascii="Times New Roman" w:eastAsia="Times New Roman" w:hAnsi="Times New Roman" w:cs="Times New Roman"/>
          <w:color w:val="000000"/>
        </w:rPr>
        <w:t>În cadrul unui ciclu de studiu (licență, master), stude</w:t>
      </w:r>
      <w:r w:rsidRPr="00D15FDE">
        <w:rPr>
          <w:rFonts w:ascii="Times New Roman" w:eastAsia="Times New Roman" w:hAnsi="Times New Roman" w:cs="Times New Roman"/>
          <w:color w:val="000000"/>
        </w:rPr>
        <w:t>nții pot beneficia de mai multe mobilități de studiu şi practică, a căror durată cumulată să nu depășească 12 luni per ciclu de studiu. Excepție: În cazul studenţilor de la Facultatea de Medicină, durata cumulată maximă a mobilităţilor este de 24 de luni p</w:t>
      </w:r>
      <w:r w:rsidRPr="00D15FDE">
        <w:rPr>
          <w:rFonts w:ascii="Times New Roman" w:eastAsia="Times New Roman" w:hAnsi="Times New Roman" w:cs="Times New Roman"/>
          <w:color w:val="000000"/>
        </w:rPr>
        <w:t>er ciclu de licență.</w:t>
      </w:r>
    </w:p>
    <w:p w14:paraId="778DF51C" w14:textId="77777777" w:rsidR="0003456C" w:rsidRDefault="0003456C">
      <w:pPr>
        <w:widowControl w:val="0"/>
        <w:pBdr>
          <w:top w:val="nil"/>
          <w:left w:val="nil"/>
          <w:bottom w:val="nil"/>
          <w:right w:val="nil"/>
          <w:between w:val="nil"/>
        </w:pBdr>
        <w:spacing w:after="0" w:line="240" w:lineRule="auto"/>
        <w:ind w:right="116"/>
        <w:jc w:val="both"/>
        <w:rPr>
          <w:rFonts w:ascii="Times New Roman" w:eastAsia="Times New Roman" w:hAnsi="Times New Roman" w:cs="Times New Roman"/>
        </w:rPr>
      </w:pPr>
    </w:p>
    <w:p w14:paraId="3A08CC60" w14:textId="77777777" w:rsidR="00D15FDE" w:rsidRDefault="00D15FDE">
      <w:pPr>
        <w:widowControl w:val="0"/>
        <w:pBdr>
          <w:top w:val="nil"/>
          <w:left w:val="nil"/>
          <w:bottom w:val="nil"/>
          <w:right w:val="nil"/>
          <w:between w:val="nil"/>
        </w:pBdr>
        <w:spacing w:after="0" w:line="240" w:lineRule="auto"/>
        <w:ind w:right="116" w:hanging="2"/>
        <w:jc w:val="both"/>
        <w:rPr>
          <w:rFonts w:ascii="Georgia" w:eastAsia="Georgia" w:hAnsi="Georgia" w:cs="Georgia"/>
          <w:b/>
        </w:rPr>
      </w:pPr>
    </w:p>
    <w:p w14:paraId="40BE8A12" w14:textId="77777777" w:rsidR="00D15FDE" w:rsidRDefault="00D15FDE">
      <w:pPr>
        <w:widowControl w:val="0"/>
        <w:pBdr>
          <w:top w:val="nil"/>
          <w:left w:val="nil"/>
          <w:bottom w:val="nil"/>
          <w:right w:val="nil"/>
          <w:between w:val="nil"/>
        </w:pBdr>
        <w:spacing w:after="0" w:line="240" w:lineRule="auto"/>
        <w:ind w:right="116" w:hanging="2"/>
        <w:jc w:val="both"/>
        <w:rPr>
          <w:rFonts w:ascii="Georgia" w:eastAsia="Georgia" w:hAnsi="Georgia" w:cs="Georgia"/>
          <w:b/>
        </w:rPr>
      </w:pPr>
    </w:p>
    <w:p w14:paraId="4DB0374F" w14:textId="77777777" w:rsidR="00D15FDE" w:rsidRDefault="00D15FDE" w:rsidP="00D15FDE">
      <w:pPr>
        <w:widowControl w:val="0"/>
        <w:pBdr>
          <w:top w:val="nil"/>
          <w:left w:val="nil"/>
          <w:bottom w:val="nil"/>
          <w:right w:val="nil"/>
          <w:between w:val="nil"/>
        </w:pBdr>
        <w:spacing w:after="0" w:line="240" w:lineRule="auto"/>
        <w:ind w:right="116"/>
        <w:jc w:val="both"/>
        <w:rPr>
          <w:rFonts w:ascii="Georgia" w:eastAsia="Georgia" w:hAnsi="Georgia" w:cs="Georgia"/>
          <w:b/>
        </w:rPr>
      </w:pPr>
    </w:p>
    <w:p w14:paraId="3F9F8E40" w14:textId="77777777" w:rsidR="00D15FDE" w:rsidRDefault="00D15FDE">
      <w:pPr>
        <w:widowControl w:val="0"/>
        <w:pBdr>
          <w:top w:val="nil"/>
          <w:left w:val="nil"/>
          <w:bottom w:val="nil"/>
          <w:right w:val="nil"/>
          <w:between w:val="nil"/>
        </w:pBdr>
        <w:spacing w:after="0" w:line="240" w:lineRule="auto"/>
        <w:ind w:right="116" w:hanging="2"/>
        <w:jc w:val="both"/>
        <w:rPr>
          <w:rFonts w:ascii="Georgia" w:eastAsia="Georgia" w:hAnsi="Georgia" w:cs="Georgia"/>
          <w:b/>
        </w:rPr>
      </w:pPr>
    </w:p>
    <w:p w14:paraId="1C011FD2" w14:textId="7C46B520" w:rsidR="0003456C" w:rsidRPr="00D15FDE" w:rsidRDefault="00AF1419">
      <w:pPr>
        <w:widowControl w:val="0"/>
        <w:pBdr>
          <w:top w:val="nil"/>
          <w:left w:val="nil"/>
          <w:bottom w:val="nil"/>
          <w:right w:val="nil"/>
          <w:between w:val="nil"/>
        </w:pBdr>
        <w:spacing w:after="0" w:line="240" w:lineRule="auto"/>
        <w:ind w:right="116" w:hanging="2"/>
        <w:jc w:val="both"/>
        <w:rPr>
          <w:rFonts w:ascii="Times New Roman" w:eastAsia="Georgia" w:hAnsi="Times New Roman" w:cs="Times New Roman"/>
          <w:b/>
        </w:rPr>
      </w:pPr>
      <w:r w:rsidRPr="00D15FDE">
        <w:rPr>
          <w:rFonts w:ascii="Times New Roman" w:eastAsia="Georgia" w:hAnsi="Times New Roman" w:cs="Times New Roman"/>
          <w:b/>
        </w:rPr>
        <w:t xml:space="preserve">În conformitate cu regulile Programului, pentru studenții care efectuează o mobilitate de studiu, granturile lunare sunt stabilite în funcție de linia de finanțare: </w:t>
      </w:r>
    </w:p>
    <w:p w14:paraId="722E7D73" w14:textId="77777777" w:rsidR="0003456C" w:rsidRPr="00D15FDE" w:rsidRDefault="0003456C">
      <w:pPr>
        <w:widowControl w:val="0"/>
        <w:pBdr>
          <w:top w:val="nil"/>
          <w:left w:val="nil"/>
          <w:bottom w:val="nil"/>
          <w:right w:val="nil"/>
          <w:between w:val="nil"/>
        </w:pBdr>
        <w:spacing w:after="0" w:line="240" w:lineRule="auto"/>
        <w:ind w:right="116" w:hanging="2"/>
        <w:jc w:val="both"/>
        <w:rPr>
          <w:rFonts w:ascii="Times New Roman" w:eastAsia="Georgia" w:hAnsi="Times New Roman" w:cs="Times New Roman"/>
          <w:b/>
        </w:rPr>
      </w:pPr>
    </w:p>
    <w:p w14:paraId="7C8F8D86" w14:textId="77777777" w:rsidR="0003456C" w:rsidRPr="00D15FDE" w:rsidRDefault="0003456C">
      <w:pPr>
        <w:widowControl w:val="0"/>
        <w:pBdr>
          <w:top w:val="nil"/>
          <w:left w:val="nil"/>
          <w:bottom w:val="nil"/>
          <w:right w:val="nil"/>
          <w:between w:val="nil"/>
        </w:pBdr>
        <w:spacing w:after="0" w:line="240" w:lineRule="auto"/>
        <w:ind w:right="116" w:hanging="2"/>
        <w:jc w:val="both"/>
        <w:rPr>
          <w:rFonts w:ascii="Times New Roman" w:eastAsia="Times New Roman" w:hAnsi="Times New Roman" w:cs="Times New Roman"/>
        </w:rPr>
      </w:pPr>
    </w:p>
    <w:p w14:paraId="2A354B7C" w14:textId="77777777" w:rsidR="0003456C" w:rsidRPr="00D15FDE" w:rsidRDefault="00AF1419">
      <w:pPr>
        <w:ind w:hanging="2"/>
        <w:jc w:val="both"/>
        <w:rPr>
          <w:rFonts w:ascii="Times New Roman" w:eastAsia="Times New Roman" w:hAnsi="Times New Roman" w:cs="Times New Roman"/>
          <w:b/>
        </w:rPr>
      </w:pPr>
      <w:r w:rsidRPr="00D15FDE">
        <w:rPr>
          <w:rFonts w:ascii="Times New Roman" w:eastAsia="Times New Roman" w:hAnsi="Times New Roman" w:cs="Times New Roman"/>
          <w:b/>
        </w:rPr>
        <w:t>BAREME APLICABILE PENTRU MOBILITĂȚILE ERASMUS+:</w:t>
      </w:r>
    </w:p>
    <w:p w14:paraId="599DACFC" w14:textId="77777777" w:rsidR="0003456C" w:rsidRPr="00D15FDE" w:rsidRDefault="00AF1419">
      <w:pPr>
        <w:ind w:hanging="2"/>
        <w:jc w:val="both"/>
        <w:rPr>
          <w:rFonts w:ascii="Times New Roman" w:eastAsia="Georgia" w:hAnsi="Times New Roman" w:cs="Times New Roman"/>
        </w:rPr>
      </w:pPr>
      <w:r w:rsidRPr="00D15FDE">
        <w:rPr>
          <w:rFonts w:ascii="Times New Roman" w:eastAsia="Times New Roman" w:hAnsi="Times New Roman" w:cs="Times New Roman"/>
          <w:b/>
        </w:rPr>
        <w:t xml:space="preserve">I. SPRIJIN PENTRU TRANSPORT </w:t>
      </w:r>
    </w:p>
    <w:p w14:paraId="110230B1" w14:textId="77777777" w:rsidR="0003456C" w:rsidRPr="00D15FDE" w:rsidRDefault="00AF1419">
      <w:pPr>
        <w:spacing w:before="120" w:after="0" w:line="240" w:lineRule="auto"/>
        <w:ind w:hanging="2"/>
        <w:rPr>
          <w:rFonts w:ascii="Times New Roman" w:eastAsia="Times New Roman" w:hAnsi="Times New Roman" w:cs="Times New Roman"/>
          <w:b/>
        </w:rPr>
      </w:pPr>
      <w:r w:rsidRPr="00D15FDE">
        <w:rPr>
          <w:rFonts w:ascii="Times New Roman" w:eastAsia="Times New Roman" w:hAnsi="Times New Roman" w:cs="Times New Roman"/>
          <w:b/>
          <w:noProof/>
        </w:rPr>
        <w:drawing>
          <wp:inline distT="114300" distB="114300" distL="114300" distR="114300" wp14:anchorId="585032F7" wp14:editId="17C00AAF">
            <wp:extent cx="6343650" cy="2400300"/>
            <wp:effectExtent l="0" t="0" r="0" b="0"/>
            <wp:docPr id="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343650" cy="2400300"/>
                    </a:xfrm>
                    <a:prstGeom prst="rect">
                      <a:avLst/>
                    </a:prstGeom>
                    <a:ln/>
                  </pic:spPr>
                </pic:pic>
              </a:graphicData>
            </a:graphic>
          </wp:inline>
        </w:drawing>
      </w:r>
    </w:p>
    <w:p w14:paraId="1C12B46B" w14:textId="77777777" w:rsidR="0003456C" w:rsidRPr="00D15FDE" w:rsidRDefault="00AF1419">
      <w:pPr>
        <w:spacing w:before="120" w:after="0" w:line="240" w:lineRule="auto"/>
        <w:ind w:hanging="2"/>
        <w:rPr>
          <w:rFonts w:ascii="Times New Roman" w:eastAsia="Times New Roman" w:hAnsi="Times New Roman" w:cs="Times New Roman"/>
          <w:b/>
        </w:rPr>
      </w:pPr>
      <w:r w:rsidRPr="00D15FDE">
        <w:rPr>
          <w:rFonts w:ascii="Times New Roman" w:eastAsia="Times New Roman" w:hAnsi="Times New Roman" w:cs="Times New Roman"/>
          <w:b/>
        </w:rPr>
        <w:t>II. SPRIJ</w:t>
      </w:r>
      <w:r w:rsidRPr="00D15FDE">
        <w:rPr>
          <w:rFonts w:ascii="Times New Roman" w:eastAsia="Times New Roman" w:hAnsi="Times New Roman" w:cs="Times New Roman"/>
          <w:b/>
        </w:rPr>
        <w:t xml:space="preserve">IN INDIVIDUAL PENTRU MOBILITATE FIZICĂ DE LUNGĂ DURATĂ </w:t>
      </w:r>
    </w:p>
    <w:p w14:paraId="14A0369A" w14:textId="77777777" w:rsidR="0003456C" w:rsidRPr="00D15FDE" w:rsidRDefault="00AF1419">
      <w:pPr>
        <w:spacing w:before="120" w:after="0" w:line="240" w:lineRule="auto"/>
        <w:ind w:hanging="2"/>
        <w:rPr>
          <w:rFonts w:ascii="Times New Roman" w:eastAsia="Times New Roman" w:hAnsi="Times New Roman" w:cs="Times New Roman"/>
          <w:b/>
        </w:rPr>
      </w:pPr>
      <w:r w:rsidRPr="00D15FDE">
        <w:rPr>
          <w:rFonts w:ascii="Times New Roman" w:eastAsia="Times New Roman" w:hAnsi="Times New Roman" w:cs="Times New Roman"/>
          <w:b/>
          <w:noProof/>
        </w:rPr>
        <w:drawing>
          <wp:inline distT="0" distB="0" distL="0" distR="0" wp14:anchorId="3D668862" wp14:editId="218AE2E8">
            <wp:extent cx="6306430" cy="1028844"/>
            <wp:effectExtent l="0" t="0" r="0" b="0"/>
            <wp:docPr id="31" name="image4.png" descr="O imagine care conține text, captură de ecran, Font, număr&#10;&#10;Descriere generată automat"/>
            <wp:cNvGraphicFramePr/>
            <a:graphic xmlns:a="http://schemas.openxmlformats.org/drawingml/2006/main">
              <a:graphicData uri="http://schemas.openxmlformats.org/drawingml/2006/picture">
                <pic:pic xmlns:pic="http://schemas.openxmlformats.org/drawingml/2006/picture">
                  <pic:nvPicPr>
                    <pic:cNvPr id="0" name="image4.png" descr="O imagine care conține text, captură de ecran, Font, număr&#10;&#10;Descriere generată automat"/>
                    <pic:cNvPicPr preferRelativeResize="0"/>
                  </pic:nvPicPr>
                  <pic:blipFill>
                    <a:blip r:embed="rId10"/>
                    <a:srcRect/>
                    <a:stretch>
                      <a:fillRect/>
                    </a:stretch>
                  </pic:blipFill>
                  <pic:spPr>
                    <a:xfrm>
                      <a:off x="0" y="0"/>
                      <a:ext cx="6306430" cy="1028844"/>
                    </a:xfrm>
                    <a:prstGeom prst="rect">
                      <a:avLst/>
                    </a:prstGeom>
                    <a:ln/>
                  </pic:spPr>
                </pic:pic>
              </a:graphicData>
            </a:graphic>
          </wp:inline>
        </w:drawing>
      </w:r>
    </w:p>
    <w:p w14:paraId="615B8198" w14:textId="77777777" w:rsidR="0003456C" w:rsidRPr="00D15FDE" w:rsidRDefault="00AF1419">
      <w:pPr>
        <w:spacing w:before="120" w:after="0" w:line="240" w:lineRule="auto"/>
        <w:ind w:hanging="2"/>
        <w:rPr>
          <w:rFonts w:ascii="Times New Roman" w:eastAsia="Times New Roman" w:hAnsi="Times New Roman" w:cs="Times New Roman"/>
          <w:b/>
        </w:rPr>
      </w:pPr>
      <w:r w:rsidRPr="00D15FDE">
        <w:rPr>
          <w:rFonts w:ascii="Times New Roman" w:eastAsia="Times New Roman" w:hAnsi="Times New Roman" w:cs="Times New Roman"/>
          <w:b/>
        </w:rPr>
        <w:t xml:space="preserve">SELECŢIA studenților ULBS pentru mobilități de studiu (SMS) </w:t>
      </w:r>
    </w:p>
    <w:p w14:paraId="0E878148" w14:textId="77777777" w:rsidR="0003456C" w:rsidRPr="00D15FDE" w:rsidRDefault="0003456C">
      <w:pPr>
        <w:spacing w:after="0" w:line="240" w:lineRule="auto"/>
        <w:ind w:hanging="2"/>
        <w:jc w:val="both"/>
        <w:rPr>
          <w:rFonts w:ascii="Times New Roman" w:eastAsia="Times New Roman" w:hAnsi="Times New Roman" w:cs="Times New Roman"/>
          <w:highlight w:val="yellow"/>
        </w:rPr>
      </w:pPr>
    </w:p>
    <w:p w14:paraId="7F77718E" w14:textId="77777777" w:rsidR="0003456C" w:rsidRPr="00D15FDE" w:rsidRDefault="00AF1419" w:rsidP="00D15FDE">
      <w:pPr>
        <w:pStyle w:val="Listparagraf"/>
        <w:numPr>
          <w:ilvl w:val="0"/>
          <w:numId w:val="22"/>
        </w:numPr>
        <w:jc w:val="both"/>
        <w:rPr>
          <w:rFonts w:ascii="Times New Roman" w:eastAsia="Times New Roman" w:hAnsi="Times New Roman" w:cs="Times New Roman"/>
        </w:rPr>
      </w:pPr>
      <w:r w:rsidRPr="00D15FDE">
        <w:rPr>
          <w:rFonts w:ascii="Times New Roman" w:eastAsia="Times New Roman" w:hAnsi="Times New Roman" w:cs="Times New Roman"/>
        </w:rPr>
        <w:t xml:space="preserve">La selecția pentru mobilități Erasmus+ pot participa toți studenții Universității „Lucian Blaga” din Sibiu, înregistrați într-o formă de învățământ superior cu studii care să conducă la obținerea unei diplome universitare sau a altui tip de certificare la </w:t>
      </w:r>
      <w:r w:rsidRPr="00D15FDE">
        <w:rPr>
          <w:rFonts w:ascii="Times New Roman" w:eastAsia="Times New Roman" w:hAnsi="Times New Roman" w:cs="Times New Roman"/>
        </w:rPr>
        <w:t>nivel terțiar (inclusiv nivelul de doctorat), cu condiția să fi acumulat toate punctele de credit aferente activităților din planul de învățământ pentru semestrele anterioare efectuării mobilității în momentul selecției.</w:t>
      </w:r>
    </w:p>
    <w:p w14:paraId="244C62F4" w14:textId="77777777" w:rsidR="0003456C" w:rsidRPr="00D15FDE" w:rsidRDefault="00AF1419" w:rsidP="00D15FDE">
      <w:pPr>
        <w:pStyle w:val="Listparagraf"/>
        <w:numPr>
          <w:ilvl w:val="0"/>
          <w:numId w:val="22"/>
        </w:numPr>
        <w:jc w:val="both"/>
        <w:rPr>
          <w:rFonts w:ascii="Times New Roman" w:eastAsia="Times New Roman" w:hAnsi="Times New Roman" w:cs="Times New Roman"/>
        </w:rPr>
      </w:pPr>
      <w:r w:rsidRPr="00D15FDE">
        <w:rPr>
          <w:rFonts w:ascii="Times New Roman" w:eastAsia="Times New Roman" w:hAnsi="Times New Roman" w:cs="Times New Roman"/>
        </w:rPr>
        <w:t>Se pot înscrie la selecțiile pentru</w:t>
      </w:r>
      <w:r w:rsidRPr="00D15FDE">
        <w:rPr>
          <w:rFonts w:ascii="Times New Roman" w:eastAsia="Times New Roman" w:hAnsi="Times New Roman" w:cs="Times New Roman"/>
        </w:rPr>
        <w:t xml:space="preserve"> mobilități toți studenții ULBS din anii I-II-III (IV, V, VI) licență, I-II master, I-II-III(-IV) doctorat</w:t>
      </w:r>
      <w:r w:rsidRPr="00D15FDE">
        <w:rPr>
          <w:vertAlign w:val="superscript"/>
        </w:rPr>
        <w:footnoteReference w:id="1"/>
      </w:r>
      <w:r w:rsidRPr="00D15FDE">
        <w:rPr>
          <w:rFonts w:ascii="Times New Roman" w:eastAsia="Times New Roman" w:hAnsi="Times New Roman" w:cs="Times New Roman"/>
        </w:rPr>
        <w:t xml:space="preserve"> numai dacă îndeplinesc criteriile de eligibilitate și cu condiția ca durata totală a stagiilor să nu depășească 12 luni/ciclu de studiu (sau 24 lun</w:t>
      </w:r>
      <w:r w:rsidRPr="00D15FDE">
        <w:rPr>
          <w:rFonts w:ascii="Times New Roman" w:eastAsia="Times New Roman" w:hAnsi="Times New Roman" w:cs="Times New Roman"/>
        </w:rPr>
        <w:t>i în cazul studenților înmatriculați la programe cu ciclu integrat în cadrul Facultății de Medicină).</w:t>
      </w:r>
    </w:p>
    <w:p w14:paraId="217CE29D" w14:textId="77777777" w:rsidR="0003456C" w:rsidRPr="00D15FDE" w:rsidRDefault="00AF1419" w:rsidP="00D15FDE">
      <w:pPr>
        <w:pStyle w:val="Listparagraf"/>
        <w:numPr>
          <w:ilvl w:val="0"/>
          <w:numId w:val="23"/>
        </w:numPr>
        <w:jc w:val="both"/>
        <w:rPr>
          <w:rFonts w:ascii="Times New Roman" w:eastAsia="Times New Roman" w:hAnsi="Times New Roman" w:cs="Times New Roman"/>
        </w:rPr>
      </w:pPr>
      <w:r w:rsidRPr="00D15FDE">
        <w:rPr>
          <w:rFonts w:ascii="Times New Roman" w:eastAsia="Times New Roman" w:hAnsi="Times New Roman" w:cs="Times New Roman"/>
        </w:rPr>
        <w:lastRenderedPageBreak/>
        <w:t>Candidații declarați admiși în anul I la ciclurile de studii licență, master și doctorat pot participa la sesiunile de selecții organizate pentru obținere</w:t>
      </w:r>
      <w:r w:rsidRPr="00D15FDE">
        <w:rPr>
          <w:rFonts w:ascii="Times New Roman" w:eastAsia="Times New Roman" w:hAnsi="Times New Roman" w:cs="Times New Roman"/>
        </w:rPr>
        <w:t>a unei mobilități Erasmus+ și pot fi selectați doar pentru mobilități Erasmus+ care vor începe după data înmatriculării lor la facultate.</w:t>
      </w:r>
    </w:p>
    <w:p w14:paraId="4F0E6ECF" w14:textId="77777777" w:rsidR="0003456C" w:rsidRPr="00D15FDE" w:rsidRDefault="00AF1419" w:rsidP="00D15FDE">
      <w:pPr>
        <w:pStyle w:val="Listparagraf"/>
        <w:numPr>
          <w:ilvl w:val="0"/>
          <w:numId w:val="23"/>
        </w:numPr>
        <w:jc w:val="both"/>
        <w:rPr>
          <w:rFonts w:ascii="Times New Roman" w:eastAsia="Times New Roman" w:hAnsi="Times New Roman" w:cs="Times New Roman"/>
          <w:highlight w:val="yellow"/>
        </w:rPr>
      </w:pPr>
      <w:r w:rsidRPr="00D15FDE">
        <w:rPr>
          <w:rFonts w:ascii="Times New Roman" w:eastAsia="Times New Roman" w:hAnsi="Times New Roman" w:cs="Times New Roman"/>
        </w:rPr>
        <w:t>Studenții înmatriculați în an terminal pe durata mobilității pot beneficia de perioade de studiu de un an un</w:t>
      </w:r>
      <w:r w:rsidRPr="00D15FDE">
        <w:rPr>
          <w:rFonts w:ascii="Times New Roman" w:eastAsia="Times New Roman" w:hAnsi="Times New Roman" w:cs="Times New Roman"/>
        </w:rPr>
        <w:t>iversitar</w:t>
      </w:r>
      <w:r w:rsidRPr="00D15FDE">
        <w:rPr>
          <w:rFonts w:ascii="Times New Roman" w:eastAsia="Times New Roman" w:hAnsi="Times New Roman" w:cs="Times New Roman"/>
        </w:rPr>
        <w:t>.</w:t>
      </w:r>
      <w:r w:rsidRPr="00D15FDE">
        <w:rPr>
          <w:rFonts w:ascii="Times New Roman" w:eastAsia="Times New Roman" w:hAnsi="Times New Roman" w:cs="Times New Roman"/>
        </w:rPr>
        <w:t xml:space="preserve"> Prezentarea la examenul de licență la finalizarea mobilității este condiționată de echivalarea rezultatelor academice și/sau profesionale obținute la instituția parteneră până la încheierea perioadei </w:t>
      </w:r>
      <w:r w:rsidRPr="00D15FDE">
        <w:rPr>
          <w:rFonts w:ascii="Times New Roman" w:eastAsia="Times New Roman" w:hAnsi="Times New Roman" w:cs="Times New Roman"/>
        </w:rPr>
        <w:t>normale a sesiunii de reexaminare aferente anului termi</w:t>
      </w:r>
      <w:r w:rsidRPr="00D15FDE">
        <w:rPr>
          <w:rFonts w:ascii="Times New Roman" w:eastAsia="Times New Roman" w:hAnsi="Times New Roman" w:cs="Times New Roman"/>
        </w:rPr>
        <w:t>nal de studii; în caz contrar, se pot prezenta în alte</w:t>
      </w:r>
      <w:r w:rsidRPr="00D15FDE">
        <w:rPr>
          <w:rFonts w:ascii="Times New Roman" w:eastAsia="Times New Roman" w:hAnsi="Times New Roman" w:cs="Times New Roman"/>
        </w:rPr>
        <w:t xml:space="preserve"> sesiuni ale examenului de licență. </w:t>
      </w:r>
    </w:p>
    <w:p w14:paraId="77BDE9DD" w14:textId="77777777" w:rsidR="0003456C" w:rsidRDefault="00AF1419">
      <w:pPr>
        <w:spacing w:after="0" w:line="240" w:lineRule="auto"/>
        <w:ind w:hanging="2"/>
        <w:jc w:val="both"/>
        <w:rPr>
          <w:rFonts w:ascii="Times New Roman" w:eastAsia="Times New Roman" w:hAnsi="Times New Roman" w:cs="Times New Roman"/>
        </w:rPr>
      </w:pPr>
      <w:r>
        <w:rPr>
          <w:rFonts w:ascii="Times New Roman" w:eastAsia="Times New Roman" w:hAnsi="Times New Roman" w:cs="Times New Roman"/>
        </w:rPr>
        <w:t>Î</w:t>
      </w:r>
      <w:r>
        <w:rPr>
          <w:rFonts w:ascii="Times New Roman" w:eastAsia="Times New Roman" w:hAnsi="Times New Roman" w:cs="Times New Roman"/>
        </w:rPr>
        <w:t xml:space="preserve">n vederea participării la procesul de selecție, aplicanții transmit online, prin intermediul unui formular,  un dosar ce conține: </w:t>
      </w:r>
    </w:p>
    <w:p w14:paraId="4BC1CE5A" w14:textId="77777777" w:rsidR="0003456C" w:rsidRDefault="0003456C">
      <w:pPr>
        <w:spacing w:after="0" w:line="240" w:lineRule="auto"/>
        <w:ind w:hanging="2"/>
        <w:jc w:val="both"/>
        <w:rPr>
          <w:rFonts w:ascii="Times New Roman" w:eastAsia="Times New Roman" w:hAnsi="Times New Roman" w:cs="Times New Roman"/>
          <w:highlight w:val="yellow"/>
        </w:rPr>
      </w:pPr>
    </w:p>
    <w:p w14:paraId="65163154" w14:textId="77777777" w:rsidR="0003456C" w:rsidRDefault="00AF1419" w:rsidP="00D15FDE">
      <w:pPr>
        <w:widowControl w:val="0"/>
        <w:numPr>
          <w:ilvl w:val="0"/>
          <w:numId w:val="24"/>
        </w:numPr>
        <w:pBdr>
          <w:top w:val="nil"/>
          <w:left w:val="nil"/>
          <w:bottom w:val="nil"/>
          <w:right w:val="nil"/>
          <w:between w:val="nil"/>
        </w:pBdr>
        <w:spacing w:after="0" w:line="240" w:lineRule="auto"/>
        <w:ind w:right="116"/>
        <w:jc w:val="both"/>
        <w:rPr>
          <w:rFonts w:ascii="Times New Roman" w:eastAsia="Times New Roman" w:hAnsi="Times New Roman" w:cs="Times New Roman"/>
        </w:rPr>
      </w:pPr>
      <w:r>
        <w:rPr>
          <w:rFonts w:ascii="Times New Roman" w:eastAsia="Times New Roman" w:hAnsi="Times New Roman" w:cs="Times New Roman"/>
        </w:rPr>
        <w:t>formular de eligibilitate și îns</w:t>
      </w:r>
      <w:r>
        <w:rPr>
          <w:rFonts w:ascii="Times New Roman" w:eastAsia="Times New Roman" w:hAnsi="Times New Roman" w:cs="Times New Roman"/>
        </w:rPr>
        <w:t>criere, cu precizarea opțiunilor (Anexa 8);</w:t>
      </w:r>
    </w:p>
    <w:p w14:paraId="1F6F4D2B" w14:textId="77777777" w:rsidR="0003456C" w:rsidRDefault="00AF1419" w:rsidP="00D15FDE">
      <w:pPr>
        <w:widowControl w:val="0"/>
        <w:numPr>
          <w:ilvl w:val="0"/>
          <w:numId w:val="24"/>
        </w:numPr>
        <w:pBdr>
          <w:top w:val="nil"/>
          <w:left w:val="nil"/>
          <w:bottom w:val="nil"/>
          <w:right w:val="nil"/>
          <w:between w:val="nil"/>
        </w:pBdr>
        <w:spacing w:after="0" w:line="240" w:lineRule="auto"/>
        <w:ind w:right="116"/>
        <w:jc w:val="both"/>
        <w:rPr>
          <w:rFonts w:ascii="Times New Roman" w:eastAsia="Times New Roman" w:hAnsi="Times New Roman" w:cs="Times New Roman"/>
        </w:rPr>
      </w:pPr>
      <w:r>
        <w:rPr>
          <w:rFonts w:ascii="Times New Roman" w:eastAsia="Times New Roman" w:hAnsi="Times New Roman" w:cs="Times New Roman"/>
        </w:rPr>
        <w:t>scrisoare de intenție (tehnoredactată în limba engleză);</w:t>
      </w:r>
    </w:p>
    <w:p w14:paraId="0BF02272" w14:textId="77777777" w:rsidR="0003456C" w:rsidRDefault="00AF1419" w:rsidP="00D15FDE">
      <w:pPr>
        <w:widowControl w:val="0"/>
        <w:numPr>
          <w:ilvl w:val="0"/>
          <w:numId w:val="24"/>
        </w:numPr>
        <w:pBdr>
          <w:top w:val="nil"/>
          <w:left w:val="nil"/>
          <w:bottom w:val="nil"/>
          <w:right w:val="nil"/>
          <w:between w:val="nil"/>
        </w:pBdr>
        <w:spacing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copie carte de identitate; </w:t>
      </w:r>
    </w:p>
    <w:p w14:paraId="16662F41" w14:textId="77777777" w:rsidR="0003456C" w:rsidRDefault="00AF1419" w:rsidP="00D15FDE">
      <w:pPr>
        <w:widowControl w:val="0"/>
        <w:numPr>
          <w:ilvl w:val="0"/>
          <w:numId w:val="24"/>
        </w:numPr>
        <w:pBdr>
          <w:top w:val="nil"/>
          <w:left w:val="nil"/>
          <w:bottom w:val="nil"/>
          <w:right w:val="nil"/>
          <w:between w:val="nil"/>
        </w:pBdr>
        <w:spacing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adeverință de student;</w:t>
      </w:r>
    </w:p>
    <w:p w14:paraId="692FA129" w14:textId="77777777" w:rsidR="0003456C" w:rsidRDefault="00AF1419" w:rsidP="00D15FDE">
      <w:pPr>
        <w:widowControl w:val="0"/>
        <w:numPr>
          <w:ilvl w:val="0"/>
          <w:numId w:val="24"/>
        </w:numPr>
        <w:pBdr>
          <w:top w:val="nil"/>
          <w:left w:val="nil"/>
          <w:bottom w:val="nil"/>
          <w:right w:val="nil"/>
          <w:between w:val="nil"/>
        </w:pBdr>
        <w:spacing w:after="0" w:line="240" w:lineRule="auto"/>
        <w:ind w:right="116"/>
        <w:jc w:val="both"/>
        <w:rPr>
          <w:rFonts w:ascii="Times New Roman" w:eastAsia="Times New Roman" w:hAnsi="Times New Roman" w:cs="Times New Roman"/>
        </w:rPr>
      </w:pPr>
      <w:r>
        <w:rPr>
          <w:rFonts w:ascii="Times New Roman" w:eastAsia="Times New Roman" w:hAnsi="Times New Roman" w:cs="Times New Roman"/>
        </w:rPr>
        <w:t>curriculum vitae (tehnoredactat în limba engleză);</w:t>
      </w:r>
    </w:p>
    <w:p w14:paraId="634685D9" w14:textId="77777777" w:rsidR="0003456C" w:rsidRDefault="00AF1419" w:rsidP="00D15FDE">
      <w:pPr>
        <w:widowControl w:val="0"/>
        <w:numPr>
          <w:ilvl w:val="0"/>
          <w:numId w:val="24"/>
        </w:numPr>
        <w:pBdr>
          <w:top w:val="nil"/>
          <w:left w:val="nil"/>
          <w:bottom w:val="nil"/>
          <w:right w:val="nil"/>
          <w:between w:val="nil"/>
        </w:pBdr>
        <w:spacing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documente care atestă rezultatele academice anterioar</w:t>
      </w:r>
      <w:r>
        <w:rPr>
          <w:rFonts w:ascii="Times New Roman" w:eastAsia="Times New Roman" w:hAnsi="Times New Roman" w:cs="Times New Roman"/>
          <w:color w:val="000000"/>
        </w:rPr>
        <w:t>e: adeverință, situația școlară sau supliment la diplomă de la secretariatul facultății cu media generală a anilor anteriori (minim 6). Pentru studenții din anul I de la licență se ia în considerare media de la admitere, pentru studenții din ciclul de mast</w:t>
      </w:r>
      <w:r>
        <w:rPr>
          <w:rFonts w:ascii="Times New Roman" w:eastAsia="Times New Roman" w:hAnsi="Times New Roman" w:cs="Times New Roman"/>
          <w:color w:val="000000"/>
        </w:rPr>
        <w:t>er și doctorat se ia în calcul media generală de absolvire a programului de studii anterior încheiat.</w:t>
      </w:r>
    </w:p>
    <w:p w14:paraId="2389BB83" w14:textId="77777777" w:rsidR="0003456C" w:rsidRDefault="00AF1419" w:rsidP="00D15FDE">
      <w:pPr>
        <w:widowControl w:val="0"/>
        <w:numPr>
          <w:ilvl w:val="0"/>
          <w:numId w:val="24"/>
        </w:numPr>
        <w:pBdr>
          <w:top w:val="nil"/>
          <w:left w:val="nil"/>
          <w:bottom w:val="nil"/>
          <w:right w:val="nil"/>
          <w:between w:val="nil"/>
        </w:pBdr>
        <w:spacing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document care atestă rezultatele testului de limbă străină (probă scrisă sau orală, cu caracter eliminatoriu). Sunt scutiți de acest test studenții care p</w:t>
      </w:r>
      <w:r>
        <w:rPr>
          <w:rFonts w:ascii="Times New Roman" w:eastAsia="Times New Roman" w:hAnsi="Times New Roman" w:cs="Times New Roman"/>
          <w:color w:val="000000"/>
        </w:rPr>
        <w:t>rezintă un certificat/atestat de limbă străină, emis de instituții autorizate, cu nivel minim B1, sau aceia care urmează programe de studii predate în limbi străine.</w:t>
      </w:r>
    </w:p>
    <w:p w14:paraId="75EB56B8" w14:textId="0270B047" w:rsidR="0003456C" w:rsidRDefault="00AF1419" w:rsidP="00D15FDE">
      <w:pPr>
        <w:widowControl w:val="0"/>
        <w:numPr>
          <w:ilvl w:val="0"/>
          <w:numId w:val="24"/>
        </w:numPr>
        <w:pBdr>
          <w:top w:val="nil"/>
          <w:left w:val="nil"/>
          <w:bottom w:val="nil"/>
          <w:right w:val="nil"/>
          <w:between w:val="nil"/>
        </w:pBdr>
        <w:spacing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alte documente opționale relevante pentru mobilitatea solicitată precum certificate lingvi</w:t>
      </w:r>
      <w:r>
        <w:rPr>
          <w:rFonts w:ascii="Times New Roman" w:eastAsia="Times New Roman" w:hAnsi="Times New Roman" w:cs="Times New Roman"/>
          <w:color w:val="000000"/>
        </w:rPr>
        <w:t xml:space="preserve">stice privind alte limbi, atestate profesionale, diplome, certificate, atestări privind rezultatele cercetării științifice studențești, participări la proiecte </w:t>
      </w:r>
      <w:r>
        <w:rPr>
          <w:rFonts w:ascii="Times New Roman" w:eastAsia="Times New Roman" w:hAnsi="Times New Roman" w:cs="Times New Roman"/>
        </w:rPr>
        <w:t>extracurriculare</w:t>
      </w:r>
      <w:r>
        <w:rPr>
          <w:rFonts w:ascii="Times New Roman" w:eastAsia="Times New Roman" w:hAnsi="Times New Roman" w:cs="Times New Roman"/>
          <w:color w:val="000000"/>
        </w:rPr>
        <w:t xml:space="preserve"> etc.</w:t>
      </w:r>
    </w:p>
    <w:p w14:paraId="606AD1A5" w14:textId="77777777" w:rsidR="0003456C" w:rsidRDefault="0003456C">
      <w:pPr>
        <w:spacing w:after="0" w:line="240" w:lineRule="auto"/>
        <w:ind w:hanging="2"/>
        <w:jc w:val="both"/>
        <w:rPr>
          <w:rFonts w:ascii="Times New Roman" w:eastAsia="Times New Roman" w:hAnsi="Times New Roman" w:cs="Times New Roman"/>
        </w:rPr>
      </w:pPr>
    </w:p>
    <w:p w14:paraId="7CF98A11" w14:textId="77777777" w:rsidR="0003456C" w:rsidRDefault="0003456C">
      <w:pPr>
        <w:spacing w:after="0" w:line="240" w:lineRule="auto"/>
        <w:jc w:val="both"/>
        <w:rPr>
          <w:rFonts w:ascii="Times New Roman" w:eastAsia="Times New Roman" w:hAnsi="Times New Roman" w:cs="Times New Roman"/>
        </w:rPr>
      </w:pPr>
    </w:p>
    <w:p w14:paraId="0C32BA4C" w14:textId="77777777" w:rsidR="0003456C" w:rsidRDefault="00AF1419">
      <w:pPr>
        <w:spacing w:after="0" w:line="240" w:lineRule="auto"/>
        <w:ind w:hanging="2"/>
        <w:jc w:val="both"/>
        <w:rPr>
          <w:rFonts w:ascii="Times New Roman" w:eastAsia="Times New Roman" w:hAnsi="Times New Roman" w:cs="Times New Roman"/>
          <w:b/>
        </w:rPr>
      </w:pPr>
      <w:r>
        <w:rPr>
          <w:rFonts w:ascii="Times New Roman" w:eastAsia="Times New Roman" w:hAnsi="Times New Roman" w:cs="Times New Roman"/>
          <w:b/>
        </w:rPr>
        <w:t xml:space="preserve">FORMULARUL DE CANDIDATURĂ PENTRU O MOBILITATE ERASMUS+: </w:t>
      </w:r>
    </w:p>
    <w:p w14:paraId="11219C80" w14:textId="77777777" w:rsidR="0003456C" w:rsidRDefault="0003456C">
      <w:pPr>
        <w:spacing w:after="0" w:line="240" w:lineRule="auto"/>
        <w:ind w:hanging="2"/>
        <w:jc w:val="both"/>
        <w:rPr>
          <w:rFonts w:ascii="Times New Roman" w:eastAsia="Times New Roman" w:hAnsi="Times New Roman" w:cs="Times New Roman"/>
          <w:b/>
          <w:color w:val="1155CC"/>
        </w:rPr>
      </w:pPr>
    </w:p>
    <w:p w14:paraId="517D9864" w14:textId="77777777" w:rsidR="0003456C" w:rsidRDefault="00AF1419">
      <w:pPr>
        <w:spacing w:after="0" w:line="240" w:lineRule="auto"/>
        <w:ind w:hanging="2"/>
        <w:jc w:val="both"/>
        <w:rPr>
          <w:rFonts w:ascii="Times New Roman" w:eastAsia="Times New Roman" w:hAnsi="Times New Roman" w:cs="Times New Roman"/>
          <w:b/>
          <w:color w:val="1155CC"/>
          <w:highlight w:val="white"/>
        </w:rPr>
      </w:pPr>
      <w:hyperlink r:id="rId11">
        <w:r>
          <w:rPr>
            <w:rFonts w:ascii="Times New Roman" w:eastAsia="Times New Roman" w:hAnsi="Times New Roman" w:cs="Times New Roman"/>
            <w:b/>
            <w:color w:val="1155CC"/>
            <w:u w:val="single"/>
          </w:rPr>
          <w:t>Selecție mobilități de studiu ERASMUS+ pentru studenții ULBS (non-UE)_2025-2026</w:t>
        </w:r>
      </w:hyperlink>
    </w:p>
    <w:p w14:paraId="5A4C0F84" w14:textId="77777777" w:rsidR="0003456C" w:rsidRDefault="0003456C">
      <w:pPr>
        <w:spacing w:after="0" w:line="240" w:lineRule="auto"/>
        <w:jc w:val="both"/>
        <w:rPr>
          <w:rFonts w:ascii="Times New Roman" w:eastAsia="Times New Roman" w:hAnsi="Times New Roman" w:cs="Times New Roman"/>
          <w:b/>
        </w:rPr>
      </w:pPr>
      <w:bookmarkStart w:id="0" w:name="_heading=h.sfgmbjfxzpwe" w:colFirst="0" w:colLast="0"/>
      <w:bookmarkEnd w:id="0"/>
    </w:p>
    <w:p w14:paraId="32FC16F7" w14:textId="77777777" w:rsidR="0003456C" w:rsidRDefault="00AF141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CALENDARUL PROCESULUI  DE SELECȚIE</w:t>
      </w:r>
    </w:p>
    <w:p w14:paraId="0C09DDAC" w14:textId="77777777" w:rsidR="0003456C" w:rsidRDefault="0003456C">
      <w:pPr>
        <w:spacing w:after="0" w:line="240" w:lineRule="auto"/>
        <w:ind w:hanging="2"/>
        <w:jc w:val="both"/>
        <w:rPr>
          <w:rFonts w:ascii="Times New Roman" w:eastAsia="Times New Roman" w:hAnsi="Times New Roman" w:cs="Times New Roman"/>
          <w:b/>
        </w:rPr>
      </w:pPr>
    </w:p>
    <w:p w14:paraId="7189BE16" w14:textId="77777777" w:rsidR="0003456C" w:rsidRDefault="00AF1419">
      <w:pPr>
        <w:ind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Etapa I:</w:t>
      </w:r>
      <w:r>
        <w:rPr>
          <w:rFonts w:ascii="Times New Roman" w:eastAsia="Times New Roman" w:hAnsi="Times New Roman" w:cs="Times New Roman"/>
          <w:highlight w:val="white"/>
        </w:rPr>
        <w:t xml:space="preserve"> </w:t>
      </w:r>
      <w:r>
        <w:rPr>
          <w:rFonts w:ascii="Times New Roman" w:eastAsia="Times New Roman" w:hAnsi="Times New Roman" w:cs="Times New Roman"/>
          <w:b/>
          <w:highlight w:val="white"/>
        </w:rPr>
        <w:t>1 octombrie–22 octombrie 2025</w:t>
      </w:r>
      <w:r>
        <w:rPr>
          <w:rFonts w:ascii="Times New Roman" w:eastAsia="Times New Roman" w:hAnsi="Times New Roman" w:cs="Times New Roman"/>
          <w:highlight w:val="white"/>
        </w:rPr>
        <w:t xml:space="preserve">– diseminarea oportunităților de studiu oferite de Programul </w:t>
      </w:r>
      <w:r>
        <w:rPr>
          <w:rFonts w:ascii="Times New Roman" w:eastAsia="Times New Roman" w:hAnsi="Times New Roman" w:cs="Times New Roman"/>
          <w:b/>
        </w:rPr>
        <w:t>ERASMUS+</w:t>
      </w:r>
      <w:r>
        <w:rPr>
          <w:rFonts w:ascii="Times New Roman" w:eastAsia="Times New Roman" w:hAnsi="Times New Roman" w:cs="Times New Roman"/>
          <w:highlight w:val="white"/>
        </w:rPr>
        <w:t xml:space="preserve"> </w:t>
      </w:r>
    </w:p>
    <w:p w14:paraId="4C4E5172" w14:textId="77777777" w:rsidR="0003456C" w:rsidRDefault="00AF1419">
      <w:pPr>
        <w:ind w:hanging="2"/>
        <w:jc w:val="both"/>
        <w:rPr>
          <w:rFonts w:ascii="Times New Roman" w:eastAsia="Times New Roman" w:hAnsi="Times New Roman" w:cs="Times New Roman"/>
          <w:b/>
          <w:highlight w:val="white"/>
        </w:rPr>
      </w:pPr>
      <w:r>
        <w:rPr>
          <w:rFonts w:ascii="Times New Roman" w:eastAsia="Times New Roman" w:hAnsi="Times New Roman" w:cs="Times New Roman"/>
          <w:highlight w:val="white"/>
        </w:rPr>
        <w:tab/>
        <w:t xml:space="preserve">* Data limită înscrieri pentru testarea lingvistică - </w:t>
      </w:r>
      <w:r>
        <w:rPr>
          <w:rFonts w:ascii="Times New Roman" w:eastAsia="Times New Roman" w:hAnsi="Times New Roman" w:cs="Times New Roman"/>
          <w:b/>
          <w:highlight w:val="white"/>
        </w:rPr>
        <w:t>prima sesiune</w:t>
      </w:r>
      <w:r>
        <w:rPr>
          <w:rFonts w:ascii="Times New Roman" w:eastAsia="Times New Roman" w:hAnsi="Times New Roman" w:cs="Times New Roman"/>
          <w:highlight w:val="white"/>
        </w:rPr>
        <w:t xml:space="preserve">: </w:t>
      </w:r>
      <w:r>
        <w:rPr>
          <w:rFonts w:ascii="Times New Roman" w:eastAsia="Times New Roman" w:hAnsi="Times New Roman" w:cs="Times New Roman"/>
          <w:b/>
          <w:color w:val="000000"/>
          <w:highlight w:val="white"/>
        </w:rPr>
        <w:t xml:space="preserve">13 octombrie 2025, la ora 12:00  </w:t>
      </w:r>
    </w:p>
    <w:p w14:paraId="73975B34" w14:textId="77777777" w:rsidR="0003456C" w:rsidRDefault="00AF1419">
      <w:pPr>
        <w:ind w:hanging="2"/>
        <w:jc w:val="both"/>
        <w:rPr>
          <w:color w:val="FF0000"/>
        </w:rPr>
      </w:pPr>
      <w:r>
        <w:rPr>
          <w:rFonts w:ascii="Times New Roman" w:eastAsia="Times New Roman" w:hAnsi="Times New Roman" w:cs="Times New Roman"/>
          <w:b/>
          <w:highlight w:val="white"/>
        </w:rPr>
        <w:t>Înscrie</w:t>
      </w:r>
      <w:r>
        <w:rPr>
          <w:rFonts w:ascii="Times New Roman" w:eastAsia="Times New Roman" w:hAnsi="Times New Roman" w:cs="Times New Roman"/>
          <w:b/>
          <w:highlight w:val="white"/>
        </w:rPr>
        <w:t>rile se fac prin accesarea următorului link:</w:t>
      </w:r>
      <w:r>
        <w:rPr>
          <w:rFonts w:ascii="Times New Roman" w:eastAsia="Times New Roman" w:hAnsi="Times New Roman" w:cs="Times New Roman"/>
          <w:b/>
          <w:color w:val="FF0000"/>
        </w:rPr>
        <w:t xml:space="preserve"> </w:t>
      </w:r>
      <w:hyperlink r:id="rId12">
        <w:r>
          <w:rPr>
            <w:rFonts w:ascii="Times New Roman" w:eastAsia="Times New Roman" w:hAnsi="Times New Roman" w:cs="Times New Roman"/>
            <w:b/>
            <w:color w:val="1155CC"/>
            <w:highlight w:val="white"/>
            <w:u w:val="single"/>
          </w:rPr>
          <w:t>14 Octombrie_Formular de programare pentru testarea lingvistică</w:t>
        </w:r>
      </w:hyperlink>
    </w:p>
    <w:p w14:paraId="1092BD19" w14:textId="77777777" w:rsidR="0003456C" w:rsidRDefault="00AF1419">
      <w:pPr>
        <w:ind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ab/>
        <w:t xml:space="preserve">* Data susținerilor testărilor lingvistice </w:t>
      </w:r>
      <w:r>
        <w:rPr>
          <w:rFonts w:ascii="Times New Roman" w:eastAsia="Times New Roman" w:hAnsi="Times New Roman" w:cs="Times New Roman"/>
          <w:b/>
          <w:highlight w:val="white"/>
        </w:rPr>
        <w:t>la</w:t>
      </w:r>
      <w:r>
        <w:rPr>
          <w:rFonts w:ascii="Times New Roman" w:eastAsia="Times New Roman" w:hAnsi="Times New Roman" w:cs="Times New Roman"/>
          <w:b/>
          <w:highlight w:val="white"/>
        </w:rPr>
        <w:t xml:space="preserve"> sediul Facultății de Litere și Arte</w:t>
      </w:r>
      <w:r>
        <w:rPr>
          <w:rFonts w:ascii="Times New Roman" w:eastAsia="Times New Roman" w:hAnsi="Times New Roman" w:cs="Times New Roman"/>
          <w:highlight w:val="white"/>
        </w:rPr>
        <w:t xml:space="preserve">: </w:t>
      </w:r>
    </w:p>
    <w:p w14:paraId="686D2E70" w14:textId="77777777" w:rsidR="0003456C" w:rsidRDefault="00AF1419">
      <w:pPr>
        <w:jc w:val="both"/>
        <w:rPr>
          <w:rFonts w:ascii="Times New Roman" w:eastAsia="Times New Roman" w:hAnsi="Times New Roman" w:cs="Times New Roman"/>
          <w:b/>
          <w:color w:val="FF0000"/>
          <w:highlight w:val="white"/>
        </w:rPr>
      </w:pPr>
      <w:r>
        <w:rPr>
          <w:rFonts w:ascii="Times New Roman" w:eastAsia="Times New Roman" w:hAnsi="Times New Roman" w:cs="Times New Roman"/>
          <w:b/>
          <w:highlight w:val="white"/>
        </w:rPr>
        <w:t xml:space="preserve">  </w:t>
      </w:r>
      <w:r>
        <w:rPr>
          <w:rFonts w:ascii="Times New Roman" w:eastAsia="Times New Roman" w:hAnsi="Times New Roman" w:cs="Times New Roman"/>
          <w:b/>
          <w:highlight w:val="white"/>
          <w:u w:val="single"/>
        </w:rPr>
        <w:t>14 octombrie</w:t>
      </w:r>
    </w:p>
    <w:p w14:paraId="3F9B6E08" w14:textId="77777777" w:rsidR="0003456C" w:rsidRDefault="00AF1419">
      <w:pPr>
        <w:ind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lastRenderedPageBreak/>
        <w:t xml:space="preserve">- limba engleză: ora 13  </w:t>
      </w:r>
    </w:p>
    <w:p w14:paraId="48D8FF99" w14:textId="77777777" w:rsidR="0003456C" w:rsidRDefault="00AF1419">
      <w:pPr>
        <w:ind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limba franceză: ora 12  </w:t>
      </w:r>
    </w:p>
    <w:p w14:paraId="47D2707D" w14:textId="77777777" w:rsidR="0003456C" w:rsidRDefault="00AF1419">
      <w:pPr>
        <w:ind w:hanging="2"/>
        <w:jc w:val="both"/>
        <w:rPr>
          <w:rFonts w:ascii="Times New Roman" w:eastAsia="Times New Roman" w:hAnsi="Times New Roman" w:cs="Times New Roman"/>
          <w:b/>
          <w:highlight w:val="white"/>
        </w:rPr>
      </w:pPr>
      <w:r>
        <w:rPr>
          <w:rFonts w:ascii="Times New Roman" w:eastAsia="Times New Roman" w:hAnsi="Times New Roman" w:cs="Times New Roman"/>
          <w:highlight w:val="white"/>
        </w:rPr>
        <w:tab/>
        <w:t xml:space="preserve">* Data limită înscrieri pentru testarea lingvistică </w:t>
      </w:r>
      <w:r>
        <w:rPr>
          <w:rFonts w:ascii="Times New Roman" w:eastAsia="Times New Roman" w:hAnsi="Times New Roman" w:cs="Times New Roman"/>
          <w:b/>
          <w:highlight w:val="white"/>
        </w:rPr>
        <w:t>– a doua sesiune</w:t>
      </w:r>
      <w:r>
        <w:rPr>
          <w:rFonts w:ascii="Times New Roman" w:eastAsia="Times New Roman" w:hAnsi="Times New Roman" w:cs="Times New Roman"/>
          <w:highlight w:val="white"/>
        </w:rPr>
        <w:t xml:space="preserve">: </w:t>
      </w:r>
      <w:r>
        <w:rPr>
          <w:rFonts w:ascii="Times New Roman" w:eastAsia="Times New Roman" w:hAnsi="Times New Roman" w:cs="Times New Roman"/>
          <w:b/>
          <w:color w:val="000000"/>
          <w:highlight w:val="white"/>
        </w:rPr>
        <w:t>20 octombrie 2025</w:t>
      </w:r>
      <w:r>
        <w:rPr>
          <w:rFonts w:ascii="Times New Roman" w:eastAsia="Times New Roman" w:hAnsi="Times New Roman" w:cs="Times New Roman"/>
          <w:color w:val="000000"/>
          <w:highlight w:val="white"/>
        </w:rPr>
        <w:t xml:space="preserve">, la ora </w:t>
      </w:r>
      <w:r>
        <w:rPr>
          <w:rFonts w:ascii="Times New Roman" w:eastAsia="Times New Roman" w:hAnsi="Times New Roman" w:cs="Times New Roman"/>
          <w:b/>
          <w:color w:val="000000"/>
          <w:highlight w:val="white"/>
        </w:rPr>
        <w:t xml:space="preserve">12:00  </w:t>
      </w:r>
    </w:p>
    <w:p w14:paraId="6F32586E" w14:textId="77777777" w:rsidR="0003456C" w:rsidRDefault="00AF1419">
      <w:pPr>
        <w:ind w:hanging="2"/>
        <w:jc w:val="both"/>
        <w:rPr>
          <w:rFonts w:ascii="Times New Roman" w:eastAsia="Times New Roman" w:hAnsi="Times New Roman" w:cs="Times New Roman"/>
          <w:b/>
          <w:color w:val="FF0000"/>
          <w:highlight w:val="white"/>
        </w:rPr>
      </w:pPr>
      <w:r>
        <w:rPr>
          <w:rFonts w:ascii="Times New Roman" w:eastAsia="Times New Roman" w:hAnsi="Times New Roman" w:cs="Times New Roman"/>
          <w:b/>
          <w:highlight w:val="white"/>
        </w:rPr>
        <w:t>Înscrierile se fac prin accesarea următorului link:</w:t>
      </w:r>
      <w:r>
        <w:rPr>
          <w:rFonts w:ascii="Times New Roman" w:eastAsia="Times New Roman" w:hAnsi="Times New Roman" w:cs="Times New Roman"/>
          <w:b/>
        </w:rPr>
        <w:t xml:space="preserve"> </w:t>
      </w:r>
      <w:hyperlink r:id="rId13">
        <w:r>
          <w:rPr>
            <w:rFonts w:ascii="Times New Roman" w:eastAsia="Times New Roman" w:hAnsi="Times New Roman" w:cs="Times New Roman"/>
            <w:b/>
            <w:color w:val="1155CC"/>
            <w:highlight w:val="white"/>
            <w:u w:val="single"/>
          </w:rPr>
          <w:t>21 Octombrie_Formular de programare pentru testarea lingvistică</w:t>
        </w:r>
      </w:hyperlink>
    </w:p>
    <w:p w14:paraId="797758D0" w14:textId="77777777" w:rsidR="0003456C" w:rsidRDefault="00AF1419">
      <w:pPr>
        <w:ind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Data susținerilor testărilor lingvist</w:t>
      </w:r>
      <w:r>
        <w:rPr>
          <w:rFonts w:ascii="Times New Roman" w:eastAsia="Times New Roman" w:hAnsi="Times New Roman" w:cs="Times New Roman"/>
          <w:highlight w:val="white"/>
        </w:rPr>
        <w:t xml:space="preserve">ice </w:t>
      </w:r>
      <w:r>
        <w:rPr>
          <w:rFonts w:ascii="Times New Roman" w:eastAsia="Times New Roman" w:hAnsi="Times New Roman" w:cs="Times New Roman"/>
          <w:b/>
          <w:highlight w:val="white"/>
        </w:rPr>
        <w:t>la sediul Facultății de Litere și Arte</w:t>
      </w:r>
      <w:r>
        <w:rPr>
          <w:rFonts w:ascii="Times New Roman" w:eastAsia="Times New Roman" w:hAnsi="Times New Roman" w:cs="Times New Roman"/>
          <w:highlight w:val="white"/>
        </w:rPr>
        <w:t>:</w:t>
      </w:r>
    </w:p>
    <w:p w14:paraId="72971048" w14:textId="77777777" w:rsidR="0003456C" w:rsidRDefault="00AF1419">
      <w:pPr>
        <w:rPr>
          <w:rFonts w:ascii="Times New Roman" w:eastAsia="Times New Roman" w:hAnsi="Times New Roman" w:cs="Times New Roman"/>
          <w:b/>
          <w:color w:val="FF0000"/>
          <w:highlight w:val="white"/>
        </w:rPr>
      </w:pPr>
      <w:r>
        <w:rPr>
          <w:rFonts w:ascii="Times New Roman" w:eastAsia="Times New Roman" w:hAnsi="Times New Roman" w:cs="Times New Roman"/>
          <w:b/>
          <w:highlight w:val="white"/>
        </w:rPr>
        <w:t xml:space="preserve">  </w:t>
      </w:r>
      <w:r>
        <w:rPr>
          <w:rFonts w:ascii="Times New Roman" w:eastAsia="Times New Roman" w:hAnsi="Times New Roman" w:cs="Times New Roman"/>
          <w:b/>
          <w:highlight w:val="white"/>
          <w:u w:val="single"/>
        </w:rPr>
        <w:t>21 octombrie</w:t>
      </w:r>
    </w:p>
    <w:p w14:paraId="28588994" w14:textId="77777777" w:rsidR="0003456C" w:rsidRDefault="00AF1419">
      <w:pPr>
        <w:ind w:hanging="2"/>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limba engleză: ora 13  </w:t>
      </w:r>
    </w:p>
    <w:p w14:paraId="67A2AA23" w14:textId="77777777" w:rsidR="0003456C" w:rsidRDefault="00AF1419">
      <w:pPr>
        <w:ind w:hanging="2"/>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limba franceză: ora 12  </w:t>
      </w:r>
    </w:p>
    <w:p w14:paraId="6665E378" w14:textId="77777777" w:rsidR="0003456C" w:rsidRDefault="00AF1419">
      <w:pPr>
        <w:ind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ATENȚIE: testarea lingvistică este necesară DOAR pentru studenții care NU dețin deja un certificat de limbă de nivel minim B1 sau care nu sunt î</w:t>
      </w:r>
      <w:r>
        <w:rPr>
          <w:rFonts w:ascii="Times New Roman" w:eastAsia="Times New Roman" w:hAnsi="Times New Roman" w:cs="Times New Roman"/>
          <w:b/>
          <w:highlight w:val="white"/>
        </w:rPr>
        <w:t>nscriși la un program de studiu în limba engleză.</w:t>
      </w:r>
    </w:p>
    <w:p w14:paraId="6DD45BDE" w14:textId="77777777" w:rsidR="0003456C" w:rsidRDefault="00AF1419">
      <w:pPr>
        <w:ind w:hanging="2"/>
        <w:rPr>
          <w:rFonts w:ascii="Times New Roman" w:eastAsia="Times New Roman" w:hAnsi="Times New Roman" w:cs="Times New Roman"/>
          <w:highlight w:val="white"/>
        </w:rPr>
      </w:pPr>
      <w:r>
        <w:rPr>
          <w:rFonts w:ascii="Times New Roman" w:eastAsia="Times New Roman" w:hAnsi="Times New Roman" w:cs="Times New Roman"/>
          <w:b/>
          <w:highlight w:val="white"/>
        </w:rPr>
        <w:t>Etapa II:</w:t>
      </w:r>
      <w:r>
        <w:rPr>
          <w:rFonts w:ascii="Times New Roman" w:eastAsia="Times New Roman" w:hAnsi="Times New Roman" w:cs="Times New Roman"/>
          <w:highlight w:val="white"/>
        </w:rPr>
        <w:t xml:space="preserve"> </w:t>
      </w:r>
      <w:r>
        <w:rPr>
          <w:rFonts w:ascii="Times New Roman" w:eastAsia="Times New Roman" w:hAnsi="Times New Roman" w:cs="Times New Roman"/>
          <w:b/>
          <w:highlight w:val="white"/>
        </w:rPr>
        <w:t>13–22 octombrie 2025</w:t>
      </w:r>
      <w:r>
        <w:rPr>
          <w:rFonts w:ascii="Times New Roman" w:eastAsia="Times New Roman" w:hAnsi="Times New Roman" w:cs="Times New Roman"/>
          <w:highlight w:val="white"/>
        </w:rPr>
        <w:t>– transmiterea electronică a dosarelor de candidatură la sediul Serviciului Erasmus+</w:t>
      </w:r>
    </w:p>
    <w:p w14:paraId="06D5355C" w14:textId="77777777" w:rsidR="0003456C" w:rsidRDefault="00AF1419">
      <w:pPr>
        <w:ind w:hanging="2"/>
        <w:rPr>
          <w:rFonts w:ascii="Times New Roman" w:eastAsia="Times New Roman" w:hAnsi="Times New Roman" w:cs="Times New Roman"/>
          <w:highlight w:val="white"/>
        </w:rPr>
      </w:pPr>
      <w:r>
        <w:rPr>
          <w:rFonts w:ascii="Times New Roman" w:eastAsia="Times New Roman" w:hAnsi="Times New Roman" w:cs="Times New Roman"/>
          <w:b/>
          <w:highlight w:val="white"/>
        </w:rPr>
        <w:t>Etapa III: 23-27 octombrie 2025</w:t>
      </w:r>
      <w:r>
        <w:rPr>
          <w:rFonts w:ascii="Times New Roman" w:eastAsia="Times New Roman" w:hAnsi="Times New Roman" w:cs="Times New Roman"/>
          <w:highlight w:val="white"/>
        </w:rPr>
        <w:t xml:space="preserve">– organizarea interviurilor de selecție </w:t>
      </w:r>
    </w:p>
    <w:p w14:paraId="3C6CB881" w14:textId="77777777" w:rsidR="0003456C" w:rsidRDefault="00AF1419">
      <w:pPr>
        <w:ind w:hanging="2"/>
        <w:rPr>
          <w:rFonts w:ascii="Times New Roman" w:eastAsia="Times New Roman" w:hAnsi="Times New Roman" w:cs="Times New Roman"/>
          <w:highlight w:val="white"/>
        </w:rPr>
      </w:pPr>
      <w:r>
        <w:rPr>
          <w:rFonts w:ascii="Times New Roman" w:eastAsia="Times New Roman" w:hAnsi="Times New Roman" w:cs="Times New Roman"/>
          <w:b/>
          <w:highlight w:val="white"/>
        </w:rPr>
        <w:t>Etapa IV:</w:t>
      </w:r>
      <w:r>
        <w:rPr>
          <w:rFonts w:ascii="Times New Roman" w:eastAsia="Times New Roman" w:hAnsi="Times New Roman" w:cs="Times New Roman"/>
          <w:highlight w:val="white"/>
        </w:rPr>
        <w:t xml:space="preserve"> </w:t>
      </w:r>
      <w:r>
        <w:rPr>
          <w:rFonts w:ascii="Times New Roman" w:eastAsia="Times New Roman" w:hAnsi="Times New Roman" w:cs="Times New Roman"/>
          <w:b/>
          <w:highlight w:val="white"/>
        </w:rPr>
        <w:t>28 octombrie 2025</w:t>
      </w:r>
      <w:r>
        <w:rPr>
          <w:rFonts w:ascii="Times New Roman" w:eastAsia="Times New Roman" w:hAnsi="Times New Roman" w:cs="Times New Roman"/>
          <w:highlight w:val="white"/>
        </w:rPr>
        <w:t>– afișarea rezultatelor selecției</w:t>
      </w:r>
    </w:p>
    <w:p w14:paraId="31EEFB8A" w14:textId="77777777" w:rsidR="0003456C" w:rsidRDefault="00AF1419">
      <w:pPr>
        <w:ind w:hanging="2"/>
        <w:rPr>
          <w:rFonts w:ascii="Times New Roman" w:eastAsia="Times New Roman" w:hAnsi="Times New Roman" w:cs="Times New Roman"/>
          <w:highlight w:val="white"/>
        </w:rPr>
      </w:pPr>
      <w:r>
        <w:rPr>
          <w:rFonts w:ascii="Times New Roman" w:eastAsia="Times New Roman" w:hAnsi="Times New Roman" w:cs="Times New Roman"/>
          <w:b/>
          <w:highlight w:val="white"/>
        </w:rPr>
        <w:t>Etapa V:</w:t>
      </w:r>
      <w:r>
        <w:rPr>
          <w:rFonts w:ascii="Times New Roman" w:eastAsia="Times New Roman" w:hAnsi="Times New Roman" w:cs="Times New Roman"/>
          <w:highlight w:val="white"/>
        </w:rPr>
        <w:t xml:space="preserve"> </w:t>
      </w:r>
      <w:r>
        <w:rPr>
          <w:rFonts w:ascii="Times New Roman" w:eastAsia="Times New Roman" w:hAnsi="Times New Roman" w:cs="Times New Roman"/>
          <w:b/>
          <w:highlight w:val="white"/>
        </w:rPr>
        <w:t>29 octombrie 2025</w:t>
      </w:r>
      <w:r>
        <w:rPr>
          <w:rFonts w:ascii="Times New Roman" w:eastAsia="Times New Roman" w:hAnsi="Times New Roman" w:cs="Times New Roman"/>
          <w:highlight w:val="white"/>
        </w:rPr>
        <w:t>– depunerea contestațiilor</w:t>
      </w:r>
    </w:p>
    <w:p w14:paraId="3834AC55" w14:textId="77777777" w:rsidR="0003456C" w:rsidRDefault="00AF1419">
      <w:pPr>
        <w:ind w:hanging="2"/>
        <w:jc w:val="both"/>
        <w:rPr>
          <w:rFonts w:ascii="Times New Roman" w:eastAsia="Times New Roman" w:hAnsi="Times New Roman" w:cs="Times New Roman"/>
        </w:rPr>
      </w:pPr>
      <w:r>
        <w:rPr>
          <w:rFonts w:ascii="Times New Roman" w:eastAsia="Times New Roman" w:hAnsi="Times New Roman" w:cs="Times New Roman"/>
          <w:b/>
          <w:highlight w:val="white"/>
        </w:rPr>
        <w:t>Etapa VI:</w:t>
      </w:r>
      <w:r>
        <w:rPr>
          <w:rFonts w:ascii="Times New Roman" w:eastAsia="Times New Roman" w:hAnsi="Times New Roman" w:cs="Times New Roman"/>
          <w:highlight w:val="white"/>
        </w:rPr>
        <w:t xml:space="preserve"> </w:t>
      </w:r>
      <w:r>
        <w:rPr>
          <w:rFonts w:ascii="Times New Roman" w:eastAsia="Times New Roman" w:hAnsi="Times New Roman" w:cs="Times New Roman"/>
          <w:b/>
          <w:highlight w:val="white"/>
        </w:rPr>
        <w:t>30 octombrie 2025</w:t>
      </w:r>
      <w:r>
        <w:rPr>
          <w:rFonts w:ascii="Times New Roman" w:eastAsia="Times New Roman" w:hAnsi="Times New Roman" w:cs="Times New Roman"/>
          <w:highlight w:val="white"/>
        </w:rPr>
        <w:t>- afişarea rezultatelor după soluționarea contestaţiilor în termenul legal.</w:t>
      </w:r>
    </w:p>
    <w:p w14:paraId="57C4127E" w14:textId="77777777" w:rsidR="0003456C" w:rsidRDefault="00AF1419">
      <w:pPr>
        <w:ind w:hanging="2"/>
        <w:jc w:val="both"/>
        <w:rPr>
          <w:rFonts w:ascii="Times New Roman" w:eastAsia="Times New Roman" w:hAnsi="Times New Roman" w:cs="Times New Roman"/>
          <w:b/>
        </w:rPr>
      </w:pPr>
      <w:r>
        <w:rPr>
          <w:rFonts w:ascii="Times New Roman" w:eastAsia="Times New Roman" w:hAnsi="Times New Roman" w:cs="Times New Roman"/>
        </w:rPr>
        <w:t>Atașăm la prezenta adresă următoarele documente tipizate:</w:t>
      </w:r>
    </w:p>
    <w:p w14:paraId="18064EE8" w14:textId="77777777" w:rsidR="0003456C" w:rsidRDefault="00AF1419">
      <w:pPr>
        <w:ind w:hanging="2"/>
        <w:jc w:val="both"/>
        <w:rPr>
          <w:rFonts w:ascii="Times New Roman" w:eastAsia="Times New Roman" w:hAnsi="Times New Roman" w:cs="Times New Roman"/>
          <w:b/>
        </w:rPr>
      </w:pPr>
      <w:r>
        <w:rPr>
          <w:rFonts w:ascii="Times New Roman" w:eastAsia="Times New Roman" w:hAnsi="Times New Roman" w:cs="Times New Roman"/>
          <w:b/>
        </w:rPr>
        <w:t>1. Formular de eligibilitate și înscriere, cu precizarea opțiunilor (Anex</w:t>
      </w:r>
      <w:r>
        <w:rPr>
          <w:rFonts w:ascii="Times New Roman" w:eastAsia="Times New Roman" w:hAnsi="Times New Roman" w:cs="Times New Roman"/>
        </w:rPr>
        <w:t>a</w:t>
      </w:r>
      <w:r>
        <w:rPr>
          <w:rFonts w:ascii="Times New Roman" w:eastAsia="Times New Roman" w:hAnsi="Times New Roman" w:cs="Times New Roman"/>
          <w:b/>
        </w:rPr>
        <w:t xml:space="preserve"> 8)</w:t>
      </w:r>
    </w:p>
    <w:p w14:paraId="450DD9AC" w14:textId="77777777" w:rsidR="0003456C" w:rsidRDefault="00AF1419">
      <w:pPr>
        <w:ind w:hanging="2"/>
        <w:jc w:val="both"/>
        <w:rPr>
          <w:rFonts w:ascii="Times New Roman" w:eastAsia="Times New Roman" w:hAnsi="Times New Roman" w:cs="Times New Roman"/>
          <w:b/>
          <w:color w:val="FF0000"/>
        </w:rPr>
      </w:pPr>
      <w:r>
        <w:rPr>
          <w:rFonts w:ascii="Times New Roman" w:eastAsia="Times New Roman" w:hAnsi="Times New Roman" w:cs="Times New Roman"/>
          <w:b/>
        </w:rPr>
        <w:t>2. Situaţia centralizată a acordurilor bilat</w:t>
      </w:r>
      <w:r>
        <w:rPr>
          <w:rFonts w:ascii="Times New Roman" w:eastAsia="Times New Roman" w:hAnsi="Times New Roman" w:cs="Times New Roman"/>
          <w:b/>
        </w:rPr>
        <w:t>erale şi locurile disponibile – ERASMUS+</w:t>
      </w:r>
    </w:p>
    <w:p w14:paraId="5D46E5D7" w14:textId="77777777" w:rsidR="00D15FDE" w:rsidRDefault="00D15FDE">
      <w:pPr>
        <w:jc w:val="both"/>
        <w:rPr>
          <w:rFonts w:ascii="Times New Roman" w:eastAsia="Times New Roman" w:hAnsi="Times New Roman" w:cs="Times New Roman"/>
        </w:rPr>
      </w:pPr>
    </w:p>
    <w:p w14:paraId="0A0D18D0" w14:textId="03EC626B" w:rsidR="0003456C" w:rsidRDefault="00AF1419" w:rsidP="00D15FDE">
      <w:pPr>
        <w:jc w:val="both"/>
        <w:rPr>
          <w:rFonts w:ascii="Times New Roman" w:eastAsia="Times New Roman" w:hAnsi="Times New Roman" w:cs="Times New Roman"/>
        </w:rPr>
      </w:pPr>
      <w:r>
        <w:rPr>
          <w:rFonts w:ascii="Times New Roman" w:eastAsia="Times New Roman" w:hAnsi="Times New Roman" w:cs="Times New Roman"/>
        </w:rPr>
        <w:t>Vă rugăm să respectaţi cerinţele prezentei adrese, datele de depunere a documentelor şi să utilizaţi formularele standardizate din Anexe.</w:t>
      </w:r>
    </w:p>
    <w:p w14:paraId="337DA0A1" w14:textId="77777777" w:rsidR="0003456C" w:rsidRDefault="0003456C">
      <w:pPr>
        <w:rPr>
          <w:rFonts w:ascii="Times New Roman" w:eastAsia="Times New Roman" w:hAnsi="Times New Roman" w:cs="Times New Roman"/>
        </w:rPr>
      </w:pPr>
    </w:p>
    <w:p w14:paraId="6FD580F5" w14:textId="77777777" w:rsidR="00D15FDE" w:rsidRDefault="00D15FDE">
      <w:pPr>
        <w:ind w:hanging="2"/>
        <w:rPr>
          <w:rFonts w:ascii="Times New Roman" w:eastAsia="Times New Roman" w:hAnsi="Times New Roman" w:cs="Times New Roman"/>
        </w:rPr>
      </w:pPr>
    </w:p>
    <w:p w14:paraId="75881BBF" w14:textId="1E885945" w:rsidR="0003456C" w:rsidRDefault="00AF1419">
      <w:pPr>
        <w:ind w:hanging="2"/>
        <w:rPr>
          <w:rFonts w:ascii="Times New Roman" w:eastAsia="Times New Roman" w:hAnsi="Times New Roman" w:cs="Times New Roman"/>
          <w:sz w:val="24"/>
          <w:szCs w:val="24"/>
        </w:rPr>
      </w:pPr>
      <w:r>
        <w:rPr>
          <w:rFonts w:ascii="Times New Roman" w:eastAsia="Times New Roman" w:hAnsi="Times New Roman" w:cs="Times New Roman"/>
        </w:rPr>
        <w:t xml:space="preserve">Prof.univ.dr. Andrei TERIAN - DAN,                              </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Lec</w:t>
      </w:r>
      <w:r>
        <w:rPr>
          <w:rFonts w:ascii="Times New Roman" w:eastAsia="Times New Roman" w:hAnsi="Times New Roman" w:cs="Times New Roman"/>
        </w:rPr>
        <w:t>tor dr. Anca SIMS, Coordonator instituţional Erasmus+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 xml:space="preserve">              Șef Serviciu Erasmu</w:t>
      </w:r>
      <w:r>
        <w:rPr>
          <w:rFonts w:ascii="Times New Roman" w:eastAsia="Times New Roman" w:hAnsi="Times New Roman" w:cs="Times New Roman"/>
          <w:sz w:val="24"/>
          <w:szCs w:val="24"/>
        </w:rPr>
        <w:t xml:space="preserve">s+                                                                             </w:t>
      </w:r>
    </w:p>
    <w:p w14:paraId="019D77BC" w14:textId="77777777" w:rsidR="0003456C" w:rsidRDefault="0003456C">
      <w:pPr>
        <w:spacing w:before="120" w:after="0" w:line="240" w:lineRule="auto"/>
        <w:ind w:hanging="2"/>
        <w:jc w:val="both"/>
        <w:rPr>
          <w:rFonts w:ascii="Times New Roman" w:eastAsia="Times New Roman" w:hAnsi="Times New Roman" w:cs="Times New Roman"/>
          <w:b/>
        </w:rPr>
      </w:pPr>
    </w:p>
    <w:p w14:paraId="110718D4" w14:textId="77777777" w:rsidR="0003456C" w:rsidRDefault="0003456C">
      <w:pPr>
        <w:rPr>
          <w:rFonts w:ascii="Helvetica Neue" w:eastAsia="Helvetica Neue" w:hAnsi="Helvetica Neue" w:cs="Helvetica Neue"/>
        </w:rPr>
      </w:pPr>
    </w:p>
    <w:sectPr w:rsidR="0003456C">
      <w:headerReference w:type="default" r:id="rId14"/>
      <w:footerReference w:type="default" r:id="rId15"/>
      <w:pgSz w:w="11907" w:h="16839"/>
      <w:pgMar w:top="2694" w:right="708" w:bottom="1701" w:left="1134" w:header="726"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84F3" w14:textId="77777777" w:rsidR="00AF1419" w:rsidRDefault="00AF1419">
      <w:pPr>
        <w:spacing w:after="0" w:line="240" w:lineRule="auto"/>
      </w:pPr>
      <w:r>
        <w:separator/>
      </w:r>
    </w:p>
  </w:endnote>
  <w:endnote w:type="continuationSeparator" w:id="0">
    <w:p w14:paraId="58A1C9AD" w14:textId="77777777" w:rsidR="00AF1419" w:rsidRDefault="00AF1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Helvetica Neue">
    <w:altName w:val="Sylfaen"/>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3211" w14:textId="77777777" w:rsidR="0003456C" w:rsidRDefault="00AF1419">
    <w:pPr>
      <w:pBdr>
        <w:top w:val="nil"/>
        <w:left w:val="nil"/>
        <w:bottom w:val="nil"/>
        <w:right w:val="nil"/>
        <w:between w:val="nil"/>
      </w:pBdr>
      <w:tabs>
        <w:tab w:val="center" w:pos="4680"/>
        <w:tab w:val="right" w:pos="9360"/>
        <w:tab w:val="right" w:pos="9540"/>
      </w:tabs>
      <w:spacing w:after="0" w:line="240" w:lineRule="auto"/>
      <w:rPr>
        <w:rFonts w:ascii="Helvetica Neue" w:eastAsia="Helvetica Neue" w:hAnsi="Helvetica Neue" w:cs="Helvetica Neue"/>
        <w:b/>
        <w:color w:val="0B2F63"/>
      </w:rPr>
    </w:pPr>
    <w:r>
      <w:rPr>
        <w:noProof/>
      </w:rPr>
      <mc:AlternateContent>
        <mc:Choice Requires="wps">
          <w:drawing>
            <wp:anchor distT="0" distB="0" distL="114300" distR="114300" simplePos="0" relativeHeight="251658240" behindDoc="0" locked="0" layoutInCell="1" hidden="0" allowOverlap="1" wp14:anchorId="1C47A951" wp14:editId="043758D4">
              <wp:simplePos x="0" y="0"/>
              <wp:positionH relativeFrom="column">
                <wp:posOffset>4765</wp:posOffset>
              </wp:positionH>
              <wp:positionV relativeFrom="paragraph">
                <wp:posOffset>63500</wp:posOffset>
              </wp:positionV>
              <wp:extent cx="0" cy="15875"/>
              <wp:effectExtent l="0" t="0" r="0" b="0"/>
              <wp:wrapNone/>
              <wp:docPr id="29" name="Conector drept cu săgeată 29"/>
              <wp:cNvGraphicFramePr/>
              <a:graphic xmlns:a="http://schemas.openxmlformats.org/drawingml/2006/main">
                <a:graphicData uri="http://schemas.microsoft.com/office/word/2010/wordprocessingShape">
                  <wps:wsp>
                    <wps:cNvCnPr/>
                    <wps:spPr>
                      <a:xfrm>
                        <a:off x="2150363" y="3780000"/>
                        <a:ext cx="6391275" cy="0"/>
                      </a:xfrm>
                      <a:prstGeom prst="straightConnector1">
                        <a:avLst/>
                      </a:prstGeom>
                      <a:noFill/>
                      <a:ln w="15875" cap="flat" cmpd="sng">
                        <a:solidFill>
                          <a:srgbClr val="0B2F63"/>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4765</wp:posOffset>
              </wp:positionH>
              <wp:positionV relativeFrom="paragraph">
                <wp:posOffset>63500</wp:posOffset>
              </wp:positionV>
              <wp:extent cx="0" cy="15875"/>
              <wp:effectExtent b="0" l="0" r="0" t="0"/>
              <wp:wrapNone/>
              <wp:docPr id="29"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0" cy="15875"/>
                      </a:xfrm>
                      <a:prstGeom prst="rect"/>
                      <a:ln/>
                    </pic:spPr>
                  </pic:pic>
                </a:graphicData>
              </a:graphic>
            </wp:anchor>
          </w:drawing>
        </mc:Fallback>
      </mc:AlternateContent>
    </w:r>
  </w:p>
  <w:tbl>
    <w:tblPr>
      <w:tblStyle w:val="a6"/>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4962"/>
    </w:tblGrid>
    <w:tr w:rsidR="0003456C" w14:paraId="7DC85406" w14:textId="77777777">
      <w:tc>
        <w:tcPr>
          <w:tcW w:w="5103" w:type="dxa"/>
          <w:tcBorders>
            <w:top w:val="nil"/>
            <w:left w:val="nil"/>
            <w:bottom w:val="nil"/>
            <w:right w:val="nil"/>
          </w:tcBorders>
        </w:tcPr>
        <w:p w14:paraId="50EFB52E" w14:textId="77777777" w:rsidR="0003456C" w:rsidRDefault="00AF1419">
          <w:pPr>
            <w:spacing w:after="0" w:line="240" w:lineRule="auto"/>
            <w:jc w:val="both"/>
            <w:rPr>
              <w:rFonts w:ascii="Helvetica Neue" w:eastAsia="Helvetica Neue" w:hAnsi="Helvetica Neue" w:cs="Helvetica Neue"/>
              <w:color w:val="0B2F63"/>
            </w:rPr>
          </w:pPr>
          <w:r>
            <w:rPr>
              <w:rFonts w:ascii="Helvetica Neue" w:eastAsia="Helvetica Neue" w:hAnsi="Helvetica Neue" w:cs="Helvetica Neue"/>
              <w:color w:val="0B2F63"/>
            </w:rPr>
            <w:t xml:space="preserve">Bd. </w:t>
          </w:r>
          <w:r>
            <w:rPr>
              <w:rFonts w:ascii="Helvetica Neue" w:eastAsia="Helvetica Neue" w:hAnsi="Helvetica Neue" w:cs="Helvetica Neue"/>
              <w:color w:val="0B2F63"/>
            </w:rPr>
            <w:t xml:space="preserve">Victoriei, Nr. 10 </w:t>
          </w:r>
        </w:p>
        <w:p w14:paraId="17067B0F" w14:textId="77777777" w:rsidR="0003456C" w:rsidRDefault="00AF1419">
          <w:pPr>
            <w:pBdr>
              <w:top w:val="nil"/>
              <w:left w:val="nil"/>
              <w:bottom w:val="nil"/>
              <w:right w:val="nil"/>
              <w:between w:val="nil"/>
            </w:pBdr>
            <w:tabs>
              <w:tab w:val="center" w:pos="4680"/>
              <w:tab w:val="right" w:pos="9360"/>
              <w:tab w:val="right" w:pos="9540"/>
            </w:tabs>
            <w:spacing w:after="0" w:line="240" w:lineRule="auto"/>
            <w:rPr>
              <w:rFonts w:ascii="Helvetica Neue" w:eastAsia="Helvetica Neue" w:hAnsi="Helvetica Neue" w:cs="Helvetica Neue"/>
              <w:color w:val="0B2F63"/>
            </w:rPr>
          </w:pPr>
          <w:r>
            <w:rPr>
              <w:rFonts w:ascii="Helvetica Neue" w:eastAsia="Helvetica Neue" w:hAnsi="Helvetica Neue" w:cs="Helvetica Neue"/>
              <w:color w:val="0B2F63"/>
            </w:rPr>
            <w:t>550024 Sibiu, România</w:t>
          </w:r>
        </w:p>
        <w:p w14:paraId="6EAB9DA7" w14:textId="77777777" w:rsidR="0003456C" w:rsidRDefault="00AF1419">
          <w:pPr>
            <w:pBdr>
              <w:top w:val="nil"/>
              <w:left w:val="nil"/>
              <w:bottom w:val="nil"/>
              <w:right w:val="nil"/>
              <w:between w:val="nil"/>
            </w:pBdr>
            <w:tabs>
              <w:tab w:val="center" w:pos="4680"/>
              <w:tab w:val="right" w:pos="9360"/>
              <w:tab w:val="right" w:pos="9540"/>
            </w:tabs>
            <w:spacing w:after="0" w:line="240" w:lineRule="auto"/>
            <w:rPr>
              <w:rFonts w:ascii="Helvetica Neue" w:eastAsia="Helvetica Neue" w:hAnsi="Helvetica Neue" w:cs="Helvetica Neue"/>
              <w:b/>
              <w:color w:val="0B2F63"/>
            </w:rPr>
          </w:pPr>
          <w:r>
            <w:rPr>
              <w:rFonts w:ascii="Helvetica Neue" w:eastAsia="Helvetica Neue" w:hAnsi="Helvetica Neue" w:cs="Helvetica Neue"/>
              <w:b/>
              <w:color w:val="0B2F63"/>
            </w:rPr>
            <w:t>international.ulbsibiu.ro</w:t>
          </w:r>
        </w:p>
        <w:p w14:paraId="48CBFA24" w14:textId="77777777" w:rsidR="0003456C" w:rsidRDefault="0003456C">
          <w:pPr>
            <w:pBdr>
              <w:top w:val="nil"/>
              <w:left w:val="nil"/>
              <w:bottom w:val="nil"/>
              <w:right w:val="nil"/>
              <w:between w:val="nil"/>
            </w:pBdr>
            <w:tabs>
              <w:tab w:val="center" w:pos="4680"/>
              <w:tab w:val="right" w:pos="9360"/>
              <w:tab w:val="right" w:pos="9540"/>
            </w:tabs>
            <w:spacing w:after="0" w:line="240" w:lineRule="auto"/>
            <w:rPr>
              <w:rFonts w:ascii="Helvetica Neue" w:eastAsia="Helvetica Neue" w:hAnsi="Helvetica Neue" w:cs="Helvetica Neue"/>
              <w:b/>
              <w:color w:val="0B2F63"/>
            </w:rPr>
          </w:pPr>
        </w:p>
      </w:tc>
      <w:tc>
        <w:tcPr>
          <w:tcW w:w="4962" w:type="dxa"/>
          <w:tcBorders>
            <w:top w:val="nil"/>
            <w:left w:val="nil"/>
            <w:bottom w:val="nil"/>
            <w:right w:val="nil"/>
          </w:tcBorders>
        </w:tcPr>
        <w:p w14:paraId="54481543" w14:textId="77777777" w:rsidR="0003456C" w:rsidRDefault="00AF1419">
          <w:pPr>
            <w:spacing w:after="0" w:line="240" w:lineRule="auto"/>
            <w:jc w:val="right"/>
            <w:rPr>
              <w:rFonts w:ascii="Helvetica Neue" w:eastAsia="Helvetica Neue" w:hAnsi="Helvetica Neue" w:cs="Helvetica Neue"/>
              <w:color w:val="0B2F63"/>
            </w:rPr>
          </w:pPr>
          <w:r>
            <w:rPr>
              <w:rFonts w:ascii="Helvetica Neue" w:eastAsia="Helvetica Neue" w:hAnsi="Helvetica Neue" w:cs="Helvetica Neue"/>
              <w:color w:val="0B2F63"/>
            </w:rPr>
            <w:t>Tel.: +40 269 21.77.79, int. 129</w:t>
          </w:r>
        </w:p>
        <w:p w14:paraId="6C64918A" w14:textId="77777777" w:rsidR="0003456C" w:rsidRDefault="00AF1419">
          <w:pPr>
            <w:spacing w:after="0" w:line="240" w:lineRule="auto"/>
            <w:jc w:val="right"/>
            <w:rPr>
              <w:rFonts w:ascii="Helvetica Neue" w:eastAsia="Helvetica Neue" w:hAnsi="Helvetica Neue" w:cs="Helvetica Neue"/>
              <w:color w:val="0B2F63"/>
            </w:rPr>
          </w:pPr>
          <w:r>
            <w:rPr>
              <w:rFonts w:ascii="Helvetica Neue" w:eastAsia="Helvetica Neue" w:hAnsi="Helvetica Neue" w:cs="Helvetica Neue"/>
              <w:color w:val="0B2F63"/>
            </w:rPr>
            <w:t>Fax: +40 269 21.05.12</w:t>
          </w:r>
        </w:p>
        <w:p w14:paraId="6930520B" w14:textId="77777777" w:rsidR="0003456C" w:rsidRDefault="00AF1419">
          <w:pPr>
            <w:pBdr>
              <w:top w:val="nil"/>
              <w:left w:val="nil"/>
              <w:bottom w:val="nil"/>
              <w:right w:val="nil"/>
              <w:between w:val="nil"/>
            </w:pBdr>
            <w:tabs>
              <w:tab w:val="center" w:pos="4680"/>
              <w:tab w:val="right" w:pos="9360"/>
              <w:tab w:val="right" w:pos="9540"/>
            </w:tabs>
            <w:spacing w:after="0" w:line="240" w:lineRule="auto"/>
            <w:jc w:val="right"/>
            <w:rPr>
              <w:rFonts w:ascii="Helvetica Neue" w:eastAsia="Helvetica Neue" w:hAnsi="Helvetica Neue" w:cs="Helvetica Neue"/>
              <w:b/>
              <w:color w:val="0B2F63"/>
            </w:rPr>
          </w:pPr>
          <w:r>
            <w:rPr>
              <w:rFonts w:ascii="Helvetica Neue" w:eastAsia="Helvetica Neue" w:hAnsi="Helvetica Neue" w:cs="Helvetica Neue"/>
              <w:color w:val="0B2F63"/>
            </w:rPr>
            <w:t>E-mail: international@ulbsibiu.ro</w:t>
          </w:r>
          <w:r>
            <w:rPr>
              <w:rFonts w:ascii="Helvetica Neue" w:eastAsia="Helvetica Neue" w:hAnsi="Helvetica Neue" w:cs="Helvetica Neue"/>
              <w:b/>
              <w:color w:val="0B2F63"/>
            </w:rPr>
            <w:t xml:space="preserve"> </w:t>
          </w:r>
        </w:p>
      </w:tc>
    </w:tr>
  </w:tbl>
  <w:p w14:paraId="094C56D4" w14:textId="77777777" w:rsidR="0003456C" w:rsidRDefault="0003456C">
    <w:pPr>
      <w:pBdr>
        <w:top w:val="nil"/>
        <w:left w:val="nil"/>
        <w:bottom w:val="nil"/>
        <w:right w:val="nil"/>
        <w:between w:val="nil"/>
      </w:pBdr>
      <w:tabs>
        <w:tab w:val="center" w:pos="4680"/>
        <w:tab w:val="right" w:pos="9360"/>
        <w:tab w:val="right" w:pos="9540"/>
      </w:tabs>
      <w:spacing w:after="0" w:line="240" w:lineRule="auto"/>
      <w:rPr>
        <w:rFonts w:ascii="Helvetica Neue" w:eastAsia="Helvetica Neue" w:hAnsi="Helvetica Neue" w:cs="Helvetica Neue"/>
        <w:b/>
        <w:color w:val="0B2F6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B2AD5" w14:textId="77777777" w:rsidR="00AF1419" w:rsidRDefault="00AF1419">
      <w:pPr>
        <w:spacing w:after="0" w:line="240" w:lineRule="auto"/>
      </w:pPr>
      <w:r>
        <w:separator/>
      </w:r>
    </w:p>
  </w:footnote>
  <w:footnote w:type="continuationSeparator" w:id="0">
    <w:p w14:paraId="7BA467DE" w14:textId="77777777" w:rsidR="00AF1419" w:rsidRDefault="00AF1419">
      <w:pPr>
        <w:spacing w:after="0" w:line="240" w:lineRule="auto"/>
      </w:pPr>
      <w:r>
        <w:continuationSeparator/>
      </w:r>
    </w:p>
  </w:footnote>
  <w:footnote w:id="1">
    <w:p w14:paraId="5A576CAB" w14:textId="050F142A" w:rsidR="0003456C" w:rsidRDefault="00AF1419">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Locurile disponibile pentru studenții doctoranzi vor fi scoase la concurs separat.</w:t>
      </w:r>
      <w:r w:rsidR="00D15FDE">
        <w:rPr>
          <w:rFonts w:ascii="Times New Roman" w:eastAsia="Times New Roman" w:hAnsi="Times New Roman" w:cs="Times New Roman"/>
          <w:sz w:val="20"/>
          <w:szCs w:val="20"/>
        </w:rPr>
        <w:t xml:space="preserve"> (notă informativă)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5C9E" w14:textId="77777777" w:rsidR="0003456C" w:rsidRDefault="0003456C">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bl>
    <w:tblPr>
      <w:tblStyle w:val="a5"/>
      <w:tblW w:w="103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531"/>
      <w:gridCol w:w="6783"/>
    </w:tblGrid>
    <w:tr w:rsidR="0003456C" w14:paraId="35DB5635" w14:textId="77777777">
      <w:trPr>
        <w:trHeight w:val="1242"/>
      </w:trPr>
      <w:tc>
        <w:tcPr>
          <w:tcW w:w="3531" w:type="dxa"/>
        </w:tcPr>
        <w:p w14:paraId="6EFD21FD" w14:textId="77777777" w:rsidR="0003456C" w:rsidRDefault="00AF1419">
          <w:pPr>
            <w:spacing w:after="0" w:line="240" w:lineRule="auto"/>
            <w:jc w:val="right"/>
            <w:rPr>
              <w:rFonts w:ascii="Helvetica Neue" w:eastAsia="Helvetica Neue" w:hAnsi="Helvetica Neue" w:cs="Helvetica Neue"/>
              <w:b/>
              <w:color w:val="244061"/>
              <w:sz w:val="26"/>
              <w:szCs w:val="26"/>
            </w:rPr>
          </w:pPr>
          <w:r>
            <w:rPr>
              <w:rFonts w:ascii="Helvetica Neue" w:eastAsia="Helvetica Neue" w:hAnsi="Helvetica Neue" w:cs="Helvetica Neue"/>
              <w:b/>
              <w:noProof/>
              <w:color w:val="0B2F63"/>
              <w:sz w:val="26"/>
              <w:szCs w:val="26"/>
            </w:rPr>
            <w:drawing>
              <wp:inline distT="0" distB="0" distL="0" distR="0" wp14:anchorId="7E4CEE5F" wp14:editId="6861A3CD">
                <wp:extent cx="2105025" cy="627380"/>
                <wp:effectExtent l="0" t="0" r="0" b="0"/>
                <wp:docPr id="30" name="image2.png" descr="LOGO-NOU_2020_coli antet"/>
                <wp:cNvGraphicFramePr/>
                <a:graphic xmlns:a="http://schemas.openxmlformats.org/drawingml/2006/main">
                  <a:graphicData uri="http://schemas.openxmlformats.org/drawingml/2006/picture">
                    <pic:pic xmlns:pic="http://schemas.openxmlformats.org/drawingml/2006/picture">
                      <pic:nvPicPr>
                        <pic:cNvPr id="0" name="image2.png" descr="LOGO-NOU_2020_coli antet"/>
                        <pic:cNvPicPr preferRelativeResize="0"/>
                      </pic:nvPicPr>
                      <pic:blipFill>
                        <a:blip r:embed="rId1"/>
                        <a:srcRect/>
                        <a:stretch>
                          <a:fillRect/>
                        </a:stretch>
                      </pic:blipFill>
                      <pic:spPr>
                        <a:xfrm>
                          <a:off x="0" y="0"/>
                          <a:ext cx="2105025" cy="627380"/>
                        </a:xfrm>
                        <a:prstGeom prst="rect">
                          <a:avLst/>
                        </a:prstGeom>
                        <a:ln/>
                      </pic:spPr>
                    </pic:pic>
                  </a:graphicData>
                </a:graphic>
              </wp:inline>
            </w:drawing>
          </w:r>
        </w:p>
      </w:tc>
      <w:tc>
        <w:tcPr>
          <w:tcW w:w="6783" w:type="dxa"/>
        </w:tcPr>
        <w:p w14:paraId="000DEC36" w14:textId="77777777" w:rsidR="0003456C" w:rsidRDefault="00AF1419">
          <w:pPr>
            <w:spacing w:after="0" w:line="240" w:lineRule="auto"/>
            <w:ind w:left="2880" w:hanging="1746"/>
            <w:jc w:val="right"/>
            <w:rPr>
              <w:rFonts w:ascii="Helvetica Neue" w:eastAsia="Helvetica Neue" w:hAnsi="Helvetica Neue" w:cs="Helvetica Neue"/>
              <w:b/>
              <w:color w:val="0B2F63"/>
              <w:sz w:val="24"/>
              <w:szCs w:val="24"/>
            </w:rPr>
          </w:pPr>
          <w:r>
            <w:rPr>
              <w:rFonts w:ascii="Helvetica Neue" w:eastAsia="Helvetica Neue" w:hAnsi="Helvetica Neue" w:cs="Helvetica Neue"/>
              <w:b/>
              <w:color w:val="0B2F63"/>
              <w:sz w:val="24"/>
              <w:szCs w:val="24"/>
            </w:rPr>
            <w:t>Universitatea „Lucian Blaga” din Sibiu</w:t>
          </w:r>
        </w:p>
        <w:p w14:paraId="312B8C7D" w14:textId="77777777" w:rsidR="0003456C" w:rsidRDefault="00AF1419">
          <w:pPr>
            <w:spacing w:after="0" w:line="240" w:lineRule="auto"/>
            <w:ind w:left="2880" w:hanging="2699"/>
            <w:jc w:val="right"/>
            <w:rPr>
              <w:rFonts w:ascii="Helvetica Neue" w:eastAsia="Helvetica Neue" w:hAnsi="Helvetica Neue" w:cs="Helvetica Neue"/>
              <w:color w:val="0B2F63"/>
              <w:sz w:val="23"/>
              <w:szCs w:val="23"/>
            </w:rPr>
          </w:pPr>
          <w:sdt>
            <w:sdtPr>
              <w:tag w:val="goog_rdk_0"/>
              <w:id w:val="-200496938"/>
            </w:sdtPr>
            <w:sdtEndPr/>
            <w:sdtContent>
              <w:r>
                <w:rPr>
                  <w:rFonts w:ascii="Arial" w:eastAsia="Arial" w:hAnsi="Arial" w:cs="Arial"/>
                  <w:color w:val="0B2F63"/>
                  <w:sz w:val="23"/>
                  <w:szCs w:val="23"/>
                </w:rPr>
                <w:t>Direcția de Relații Internaționale</w:t>
              </w:r>
            </w:sdtContent>
          </w:sdt>
        </w:p>
        <w:p w14:paraId="6EB96C14" w14:textId="77777777" w:rsidR="0003456C" w:rsidRDefault="0003456C">
          <w:pPr>
            <w:spacing w:after="0" w:line="240" w:lineRule="auto"/>
            <w:ind w:left="2880" w:hanging="1746"/>
            <w:jc w:val="right"/>
            <w:rPr>
              <w:rFonts w:ascii="Helvetica Neue" w:eastAsia="Helvetica Neue" w:hAnsi="Helvetica Neue" w:cs="Helvetica Neue"/>
              <w:color w:val="0B2F63"/>
              <w:sz w:val="24"/>
              <w:szCs w:val="24"/>
            </w:rPr>
          </w:pPr>
        </w:p>
        <w:p w14:paraId="5A742C7B" w14:textId="77777777" w:rsidR="0003456C" w:rsidRDefault="00AF1419">
          <w:pPr>
            <w:spacing w:after="0" w:line="240" w:lineRule="auto"/>
            <w:ind w:left="464" w:hanging="1746"/>
            <w:jc w:val="right"/>
            <w:rPr>
              <w:rFonts w:ascii="Helvetica Neue" w:eastAsia="Helvetica Neue" w:hAnsi="Helvetica Neue" w:cs="Helvetica Neue"/>
              <w:b/>
              <w:color w:val="244061"/>
              <w:sz w:val="26"/>
              <w:szCs w:val="26"/>
            </w:rPr>
          </w:pPr>
          <w:r>
            <w:rPr>
              <w:rFonts w:ascii="Helvetica Neue" w:eastAsia="Helvetica Neue" w:hAnsi="Helvetica Neue" w:cs="Helvetica Neue"/>
              <w:color w:val="0B2F63"/>
              <w:sz w:val="24"/>
              <w:szCs w:val="24"/>
            </w:rPr>
            <w:t>Serviciul Erasmus+</w:t>
          </w:r>
        </w:p>
      </w:tc>
    </w:tr>
  </w:tbl>
  <w:p w14:paraId="3A86FBD5" w14:textId="77777777" w:rsidR="0003456C" w:rsidRDefault="00AF1419">
    <w:pPr>
      <w:spacing w:after="0" w:line="240" w:lineRule="auto"/>
      <w:jc w:val="right"/>
      <w:rPr>
        <w:color w:val="0B2F63"/>
        <w:sz w:val="26"/>
        <w:szCs w:val="26"/>
      </w:rPr>
    </w:pPr>
    <w:r>
      <w:rPr>
        <w:b/>
        <w:color w:val="0B2F63"/>
        <w:sz w:val="48"/>
        <w:szCs w:val="48"/>
      </w:rPr>
      <w:object w:dxaOrig="9964" w:dyaOrig="47" w14:anchorId="04D5E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75pt;height:7.5pt">
          <v:imagedata r:id="rId2" o:title=""/>
        </v:shape>
        <o:OLEObject Type="Embed" ProgID="CorelDraw.Graphic.15" ShapeID="_x0000_i1025" DrawAspect="Content" ObjectID="_182126057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8BC"/>
    <w:multiLevelType w:val="multilevel"/>
    <w:tmpl w:val="39F02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3071A3"/>
    <w:multiLevelType w:val="multilevel"/>
    <w:tmpl w:val="B41AB640"/>
    <w:lvl w:ilvl="0">
      <w:start w:val="1"/>
      <w:numFmt w:val="decimal"/>
      <w:lvlText w:val="%1."/>
      <w:lvlJc w:val="left"/>
      <w:pPr>
        <w:ind w:left="283" w:hanging="360"/>
      </w:pPr>
      <w:rPr>
        <w:rFonts w:ascii="Times New Roman" w:eastAsia="Times New Roman" w:hAnsi="Times New Roman" w:cs="Times New Roman"/>
        <w:u w:val="none"/>
      </w:rPr>
    </w:lvl>
    <w:lvl w:ilvl="1">
      <w:start w:val="1"/>
      <w:numFmt w:val="bullet"/>
      <w:lvlText w:val="o"/>
      <w:lvlJc w:val="left"/>
      <w:pPr>
        <w:ind w:left="1438" w:hanging="360"/>
      </w:pPr>
      <w:rPr>
        <w:u w:val="none"/>
      </w:rPr>
    </w:lvl>
    <w:lvl w:ilvl="2">
      <w:start w:val="1"/>
      <w:numFmt w:val="bullet"/>
      <w:lvlText w:val="▪"/>
      <w:lvlJc w:val="left"/>
      <w:pPr>
        <w:ind w:left="2158" w:hanging="360"/>
      </w:pPr>
      <w:rPr>
        <w:u w:val="none"/>
      </w:rPr>
    </w:lvl>
    <w:lvl w:ilvl="3">
      <w:start w:val="1"/>
      <w:numFmt w:val="bullet"/>
      <w:lvlText w:val="●"/>
      <w:lvlJc w:val="left"/>
      <w:pPr>
        <w:ind w:left="2878" w:hanging="360"/>
      </w:pPr>
      <w:rPr>
        <w:u w:val="none"/>
      </w:rPr>
    </w:lvl>
    <w:lvl w:ilvl="4">
      <w:start w:val="1"/>
      <w:numFmt w:val="bullet"/>
      <w:lvlText w:val="o"/>
      <w:lvlJc w:val="left"/>
      <w:pPr>
        <w:ind w:left="3598" w:hanging="360"/>
      </w:pPr>
      <w:rPr>
        <w:u w:val="none"/>
      </w:rPr>
    </w:lvl>
    <w:lvl w:ilvl="5">
      <w:start w:val="1"/>
      <w:numFmt w:val="bullet"/>
      <w:lvlText w:val="▪"/>
      <w:lvlJc w:val="left"/>
      <w:pPr>
        <w:ind w:left="4318" w:hanging="360"/>
      </w:pPr>
      <w:rPr>
        <w:u w:val="none"/>
      </w:rPr>
    </w:lvl>
    <w:lvl w:ilvl="6">
      <w:start w:val="1"/>
      <w:numFmt w:val="bullet"/>
      <w:lvlText w:val="●"/>
      <w:lvlJc w:val="left"/>
      <w:pPr>
        <w:ind w:left="5038" w:hanging="360"/>
      </w:pPr>
      <w:rPr>
        <w:u w:val="none"/>
      </w:rPr>
    </w:lvl>
    <w:lvl w:ilvl="7">
      <w:start w:val="1"/>
      <w:numFmt w:val="bullet"/>
      <w:lvlText w:val="o"/>
      <w:lvlJc w:val="left"/>
      <w:pPr>
        <w:ind w:left="5758" w:hanging="360"/>
      </w:pPr>
      <w:rPr>
        <w:u w:val="none"/>
      </w:rPr>
    </w:lvl>
    <w:lvl w:ilvl="8">
      <w:start w:val="1"/>
      <w:numFmt w:val="bullet"/>
      <w:lvlText w:val="▪"/>
      <w:lvlJc w:val="left"/>
      <w:pPr>
        <w:ind w:left="6478" w:hanging="360"/>
      </w:pPr>
      <w:rPr>
        <w:u w:val="none"/>
      </w:rPr>
    </w:lvl>
  </w:abstractNum>
  <w:abstractNum w:abstractNumId="2" w15:restartNumberingAfterBreak="0">
    <w:nsid w:val="10F952BC"/>
    <w:multiLevelType w:val="multilevel"/>
    <w:tmpl w:val="BDBC4B14"/>
    <w:lvl w:ilvl="0">
      <w:start w:val="1"/>
      <w:numFmt w:val="bullet"/>
      <w:lvlText w:val=""/>
      <w:lvlJc w:val="left"/>
      <w:pPr>
        <w:ind w:left="718" w:hanging="360"/>
      </w:pPr>
      <w:rPr>
        <w:rFonts w:ascii="Wingdings" w:hAnsi="Wingdings"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 w15:restartNumberingAfterBreak="0">
    <w:nsid w:val="1183706A"/>
    <w:multiLevelType w:val="multilevel"/>
    <w:tmpl w:val="EA2081E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 w15:restartNumberingAfterBreak="0">
    <w:nsid w:val="13303B79"/>
    <w:multiLevelType w:val="multilevel"/>
    <w:tmpl w:val="B11E5298"/>
    <w:lvl w:ilvl="0">
      <w:start w:val="1"/>
      <w:numFmt w:val="bullet"/>
      <w:lvlText w:val=""/>
      <w:lvlJc w:val="left"/>
      <w:pPr>
        <w:ind w:left="718" w:hanging="360"/>
      </w:pPr>
      <w:rPr>
        <w:rFonts w:ascii="Wingdings" w:hAnsi="Wingdings"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5" w15:restartNumberingAfterBreak="0">
    <w:nsid w:val="15F3490A"/>
    <w:multiLevelType w:val="multilevel"/>
    <w:tmpl w:val="8C1220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7346C5"/>
    <w:multiLevelType w:val="multilevel"/>
    <w:tmpl w:val="0B1A3400"/>
    <w:lvl w:ilvl="0">
      <w:start w:val="1"/>
      <w:numFmt w:val="decimal"/>
      <w:lvlText w:val="%1."/>
      <w:lvlJc w:val="left"/>
      <w:pPr>
        <w:ind w:left="283" w:hanging="360"/>
      </w:pPr>
      <w:rPr>
        <w:u w:val="none"/>
      </w:rPr>
    </w:lvl>
    <w:lvl w:ilvl="1">
      <w:start w:val="1"/>
      <w:numFmt w:val="bullet"/>
      <w:lvlText w:val="o"/>
      <w:lvlJc w:val="left"/>
      <w:pPr>
        <w:ind w:left="1438" w:hanging="360"/>
      </w:pPr>
      <w:rPr>
        <w:u w:val="none"/>
      </w:rPr>
    </w:lvl>
    <w:lvl w:ilvl="2">
      <w:start w:val="1"/>
      <w:numFmt w:val="bullet"/>
      <w:lvlText w:val="▪"/>
      <w:lvlJc w:val="left"/>
      <w:pPr>
        <w:ind w:left="2158" w:hanging="360"/>
      </w:pPr>
      <w:rPr>
        <w:u w:val="none"/>
      </w:rPr>
    </w:lvl>
    <w:lvl w:ilvl="3">
      <w:start w:val="1"/>
      <w:numFmt w:val="bullet"/>
      <w:lvlText w:val="●"/>
      <w:lvlJc w:val="left"/>
      <w:pPr>
        <w:ind w:left="2878" w:hanging="360"/>
      </w:pPr>
      <w:rPr>
        <w:u w:val="none"/>
      </w:rPr>
    </w:lvl>
    <w:lvl w:ilvl="4">
      <w:start w:val="1"/>
      <w:numFmt w:val="bullet"/>
      <w:lvlText w:val="o"/>
      <w:lvlJc w:val="left"/>
      <w:pPr>
        <w:ind w:left="3598" w:hanging="360"/>
      </w:pPr>
      <w:rPr>
        <w:u w:val="none"/>
      </w:rPr>
    </w:lvl>
    <w:lvl w:ilvl="5">
      <w:start w:val="1"/>
      <w:numFmt w:val="bullet"/>
      <w:lvlText w:val="▪"/>
      <w:lvlJc w:val="left"/>
      <w:pPr>
        <w:ind w:left="4318" w:hanging="360"/>
      </w:pPr>
      <w:rPr>
        <w:u w:val="none"/>
      </w:rPr>
    </w:lvl>
    <w:lvl w:ilvl="6">
      <w:start w:val="1"/>
      <w:numFmt w:val="bullet"/>
      <w:lvlText w:val="●"/>
      <w:lvlJc w:val="left"/>
      <w:pPr>
        <w:ind w:left="5038" w:hanging="360"/>
      </w:pPr>
      <w:rPr>
        <w:u w:val="none"/>
      </w:rPr>
    </w:lvl>
    <w:lvl w:ilvl="7">
      <w:start w:val="1"/>
      <w:numFmt w:val="bullet"/>
      <w:lvlText w:val="o"/>
      <w:lvlJc w:val="left"/>
      <w:pPr>
        <w:ind w:left="5758" w:hanging="360"/>
      </w:pPr>
      <w:rPr>
        <w:u w:val="none"/>
      </w:rPr>
    </w:lvl>
    <w:lvl w:ilvl="8">
      <w:start w:val="1"/>
      <w:numFmt w:val="bullet"/>
      <w:lvlText w:val="▪"/>
      <w:lvlJc w:val="left"/>
      <w:pPr>
        <w:ind w:left="6478" w:hanging="360"/>
      </w:pPr>
      <w:rPr>
        <w:u w:val="none"/>
      </w:rPr>
    </w:lvl>
  </w:abstractNum>
  <w:abstractNum w:abstractNumId="7" w15:restartNumberingAfterBreak="0">
    <w:nsid w:val="1F7D24B7"/>
    <w:multiLevelType w:val="hybridMultilevel"/>
    <w:tmpl w:val="7D6AC98A"/>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0E63F72"/>
    <w:multiLevelType w:val="multilevel"/>
    <w:tmpl w:val="0B1A3400"/>
    <w:lvl w:ilvl="0">
      <w:start w:val="1"/>
      <w:numFmt w:val="decimal"/>
      <w:lvlText w:val="%1."/>
      <w:lvlJc w:val="left"/>
      <w:pPr>
        <w:ind w:left="283" w:hanging="360"/>
      </w:pPr>
      <w:rPr>
        <w:u w:val="none"/>
      </w:rPr>
    </w:lvl>
    <w:lvl w:ilvl="1">
      <w:start w:val="1"/>
      <w:numFmt w:val="bullet"/>
      <w:lvlText w:val="o"/>
      <w:lvlJc w:val="left"/>
      <w:pPr>
        <w:ind w:left="1438" w:hanging="360"/>
      </w:pPr>
      <w:rPr>
        <w:u w:val="none"/>
      </w:rPr>
    </w:lvl>
    <w:lvl w:ilvl="2">
      <w:start w:val="1"/>
      <w:numFmt w:val="bullet"/>
      <w:lvlText w:val="▪"/>
      <w:lvlJc w:val="left"/>
      <w:pPr>
        <w:ind w:left="2158" w:hanging="360"/>
      </w:pPr>
      <w:rPr>
        <w:u w:val="none"/>
      </w:rPr>
    </w:lvl>
    <w:lvl w:ilvl="3">
      <w:start w:val="1"/>
      <w:numFmt w:val="bullet"/>
      <w:lvlText w:val="●"/>
      <w:lvlJc w:val="left"/>
      <w:pPr>
        <w:ind w:left="2878" w:hanging="360"/>
      </w:pPr>
      <w:rPr>
        <w:u w:val="none"/>
      </w:rPr>
    </w:lvl>
    <w:lvl w:ilvl="4">
      <w:start w:val="1"/>
      <w:numFmt w:val="bullet"/>
      <w:lvlText w:val="o"/>
      <w:lvlJc w:val="left"/>
      <w:pPr>
        <w:ind w:left="3598" w:hanging="360"/>
      </w:pPr>
      <w:rPr>
        <w:u w:val="none"/>
      </w:rPr>
    </w:lvl>
    <w:lvl w:ilvl="5">
      <w:start w:val="1"/>
      <w:numFmt w:val="bullet"/>
      <w:lvlText w:val="▪"/>
      <w:lvlJc w:val="left"/>
      <w:pPr>
        <w:ind w:left="4318" w:hanging="360"/>
      </w:pPr>
      <w:rPr>
        <w:u w:val="none"/>
      </w:rPr>
    </w:lvl>
    <w:lvl w:ilvl="6">
      <w:start w:val="1"/>
      <w:numFmt w:val="bullet"/>
      <w:lvlText w:val="●"/>
      <w:lvlJc w:val="left"/>
      <w:pPr>
        <w:ind w:left="5038" w:hanging="360"/>
      </w:pPr>
      <w:rPr>
        <w:u w:val="none"/>
      </w:rPr>
    </w:lvl>
    <w:lvl w:ilvl="7">
      <w:start w:val="1"/>
      <w:numFmt w:val="bullet"/>
      <w:lvlText w:val="o"/>
      <w:lvlJc w:val="left"/>
      <w:pPr>
        <w:ind w:left="5758" w:hanging="360"/>
      </w:pPr>
      <w:rPr>
        <w:u w:val="none"/>
      </w:rPr>
    </w:lvl>
    <w:lvl w:ilvl="8">
      <w:start w:val="1"/>
      <w:numFmt w:val="bullet"/>
      <w:lvlText w:val="▪"/>
      <w:lvlJc w:val="left"/>
      <w:pPr>
        <w:ind w:left="6478" w:hanging="360"/>
      </w:pPr>
      <w:rPr>
        <w:u w:val="none"/>
      </w:rPr>
    </w:lvl>
  </w:abstractNum>
  <w:abstractNum w:abstractNumId="9" w15:restartNumberingAfterBreak="0">
    <w:nsid w:val="35C87281"/>
    <w:multiLevelType w:val="multilevel"/>
    <w:tmpl w:val="FCF62B8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0" w15:restartNumberingAfterBreak="0">
    <w:nsid w:val="3CD90A72"/>
    <w:multiLevelType w:val="multilevel"/>
    <w:tmpl w:val="FD66CD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122EE4"/>
    <w:multiLevelType w:val="multilevel"/>
    <w:tmpl w:val="47D07E1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2" w15:restartNumberingAfterBreak="0">
    <w:nsid w:val="4B1E7BF3"/>
    <w:multiLevelType w:val="multilevel"/>
    <w:tmpl w:val="61625CD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BB64AD6"/>
    <w:multiLevelType w:val="multilevel"/>
    <w:tmpl w:val="AB0210C8"/>
    <w:lvl w:ilvl="0">
      <w:start w:val="1"/>
      <w:numFmt w:val="bullet"/>
      <w:lvlText w:val=""/>
      <w:lvlJc w:val="left"/>
      <w:pPr>
        <w:ind w:left="283" w:hanging="360"/>
      </w:pPr>
      <w:rPr>
        <w:rFonts w:ascii="Wingdings" w:hAnsi="Wingdings" w:hint="default"/>
        <w:u w:val="none"/>
      </w:rPr>
    </w:lvl>
    <w:lvl w:ilvl="1">
      <w:start w:val="1"/>
      <w:numFmt w:val="bullet"/>
      <w:lvlText w:val="o"/>
      <w:lvlJc w:val="left"/>
      <w:pPr>
        <w:ind w:left="1438" w:hanging="360"/>
      </w:pPr>
      <w:rPr>
        <w:u w:val="none"/>
      </w:rPr>
    </w:lvl>
    <w:lvl w:ilvl="2">
      <w:start w:val="1"/>
      <w:numFmt w:val="bullet"/>
      <w:lvlText w:val="▪"/>
      <w:lvlJc w:val="left"/>
      <w:pPr>
        <w:ind w:left="2158" w:hanging="360"/>
      </w:pPr>
      <w:rPr>
        <w:u w:val="none"/>
      </w:rPr>
    </w:lvl>
    <w:lvl w:ilvl="3">
      <w:start w:val="1"/>
      <w:numFmt w:val="bullet"/>
      <w:lvlText w:val="●"/>
      <w:lvlJc w:val="left"/>
      <w:pPr>
        <w:ind w:left="2878" w:hanging="360"/>
      </w:pPr>
      <w:rPr>
        <w:u w:val="none"/>
      </w:rPr>
    </w:lvl>
    <w:lvl w:ilvl="4">
      <w:start w:val="1"/>
      <w:numFmt w:val="bullet"/>
      <w:lvlText w:val="o"/>
      <w:lvlJc w:val="left"/>
      <w:pPr>
        <w:ind w:left="3598" w:hanging="360"/>
      </w:pPr>
      <w:rPr>
        <w:u w:val="none"/>
      </w:rPr>
    </w:lvl>
    <w:lvl w:ilvl="5">
      <w:start w:val="1"/>
      <w:numFmt w:val="bullet"/>
      <w:lvlText w:val="▪"/>
      <w:lvlJc w:val="left"/>
      <w:pPr>
        <w:ind w:left="4318" w:hanging="360"/>
      </w:pPr>
      <w:rPr>
        <w:u w:val="none"/>
      </w:rPr>
    </w:lvl>
    <w:lvl w:ilvl="6">
      <w:start w:val="1"/>
      <w:numFmt w:val="bullet"/>
      <w:lvlText w:val="●"/>
      <w:lvlJc w:val="left"/>
      <w:pPr>
        <w:ind w:left="5038" w:hanging="360"/>
      </w:pPr>
      <w:rPr>
        <w:u w:val="none"/>
      </w:rPr>
    </w:lvl>
    <w:lvl w:ilvl="7">
      <w:start w:val="1"/>
      <w:numFmt w:val="bullet"/>
      <w:lvlText w:val="o"/>
      <w:lvlJc w:val="left"/>
      <w:pPr>
        <w:ind w:left="5758" w:hanging="360"/>
      </w:pPr>
      <w:rPr>
        <w:u w:val="none"/>
      </w:rPr>
    </w:lvl>
    <w:lvl w:ilvl="8">
      <w:start w:val="1"/>
      <w:numFmt w:val="bullet"/>
      <w:lvlText w:val="▪"/>
      <w:lvlJc w:val="left"/>
      <w:pPr>
        <w:ind w:left="6478" w:hanging="360"/>
      </w:pPr>
      <w:rPr>
        <w:u w:val="none"/>
      </w:rPr>
    </w:lvl>
  </w:abstractNum>
  <w:abstractNum w:abstractNumId="14" w15:restartNumberingAfterBreak="0">
    <w:nsid w:val="50CC624A"/>
    <w:multiLevelType w:val="hybridMultilevel"/>
    <w:tmpl w:val="EA7C3068"/>
    <w:lvl w:ilvl="0" w:tplc="04090005">
      <w:start w:val="1"/>
      <w:numFmt w:val="bullet"/>
      <w:lvlText w:val=""/>
      <w:lvlJc w:val="left"/>
      <w:pPr>
        <w:ind w:left="718" w:hanging="360"/>
      </w:pPr>
      <w:rPr>
        <w:rFonts w:ascii="Wingdings" w:hAnsi="Wingdings" w:hint="default"/>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15" w15:restartNumberingAfterBreak="0">
    <w:nsid w:val="5474224D"/>
    <w:multiLevelType w:val="multilevel"/>
    <w:tmpl w:val="276A73C4"/>
    <w:lvl w:ilvl="0">
      <w:start w:val="1"/>
      <w:numFmt w:val="bullet"/>
      <w:lvlText w:val=""/>
      <w:lvlJc w:val="left"/>
      <w:pPr>
        <w:ind w:left="283" w:hanging="360"/>
      </w:pPr>
      <w:rPr>
        <w:rFonts w:ascii="Wingdings" w:hAnsi="Wingdings" w:hint="default"/>
        <w:u w:val="none"/>
      </w:rPr>
    </w:lvl>
    <w:lvl w:ilvl="1">
      <w:start w:val="1"/>
      <w:numFmt w:val="bullet"/>
      <w:lvlText w:val="o"/>
      <w:lvlJc w:val="left"/>
      <w:pPr>
        <w:ind w:left="1438" w:hanging="360"/>
      </w:pPr>
      <w:rPr>
        <w:u w:val="none"/>
      </w:rPr>
    </w:lvl>
    <w:lvl w:ilvl="2">
      <w:start w:val="1"/>
      <w:numFmt w:val="bullet"/>
      <w:lvlText w:val="▪"/>
      <w:lvlJc w:val="left"/>
      <w:pPr>
        <w:ind w:left="2158" w:hanging="360"/>
      </w:pPr>
      <w:rPr>
        <w:u w:val="none"/>
      </w:rPr>
    </w:lvl>
    <w:lvl w:ilvl="3">
      <w:start w:val="1"/>
      <w:numFmt w:val="bullet"/>
      <w:lvlText w:val="●"/>
      <w:lvlJc w:val="left"/>
      <w:pPr>
        <w:ind w:left="2878" w:hanging="360"/>
      </w:pPr>
      <w:rPr>
        <w:u w:val="none"/>
      </w:rPr>
    </w:lvl>
    <w:lvl w:ilvl="4">
      <w:start w:val="1"/>
      <w:numFmt w:val="bullet"/>
      <w:lvlText w:val="o"/>
      <w:lvlJc w:val="left"/>
      <w:pPr>
        <w:ind w:left="3598" w:hanging="360"/>
      </w:pPr>
      <w:rPr>
        <w:u w:val="none"/>
      </w:rPr>
    </w:lvl>
    <w:lvl w:ilvl="5">
      <w:start w:val="1"/>
      <w:numFmt w:val="bullet"/>
      <w:lvlText w:val="▪"/>
      <w:lvlJc w:val="left"/>
      <w:pPr>
        <w:ind w:left="4318" w:hanging="360"/>
      </w:pPr>
      <w:rPr>
        <w:u w:val="none"/>
      </w:rPr>
    </w:lvl>
    <w:lvl w:ilvl="6">
      <w:start w:val="1"/>
      <w:numFmt w:val="bullet"/>
      <w:lvlText w:val="●"/>
      <w:lvlJc w:val="left"/>
      <w:pPr>
        <w:ind w:left="5038" w:hanging="360"/>
      </w:pPr>
      <w:rPr>
        <w:u w:val="none"/>
      </w:rPr>
    </w:lvl>
    <w:lvl w:ilvl="7">
      <w:start w:val="1"/>
      <w:numFmt w:val="bullet"/>
      <w:lvlText w:val="o"/>
      <w:lvlJc w:val="left"/>
      <w:pPr>
        <w:ind w:left="5758" w:hanging="360"/>
      </w:pPr>
      <w:rPr>
        <w:u w:val="none"/>
      </w:rPr>
    </w:lvl>
    <w:lvl w:ilvl="8">
      <w:start w:val="1"/>
      <w:numFmt w:val="bullet"/>
      <w:lvlText w:val="▪"/>
      <w:lvlJc w:val="left"/>
      <w:pPr>
        <w:ind w:left="6478" w:hanging="360"/>
      </w:pPr>
      <w:rPr>
        <w:u w:val="none"/>
      </w:rPr>
    </w:lvl>
  </w:abstractNum>
  <w:abstractNum w:abstractNumId="16" w15:restartNumberingAfterBreak="0">
    <w:nsid w:val="5565499E"/>
    <w:multiLevelType w:val="hybridMultilevel"/>
    <w:tmpl w:val="0C8E0276"/>
    <w:lvl w:ilvl="0" w:tplc="04090005">
      <w:start w:val="1"/>
      <w:numFmt w:val="bullet"/>
      <w:lvlText w:val=""/>
      <w:lvlJc w:val="left"/>
      <w:pPr>
        <w:ind w:left="718" w:hanging="360"/>
      </w:pPr>
      <w:rPr>
        <w:rFonts w:ascii="Wingdings" w:hAnsi="Wingdings" w:hint="default"/>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17" w15:restartNumberingAfterBreak="0">
    <w:nsid w:val="55A72B40"/>
    <w:multiLevelType w:val="hybridMultilevel"/>
    <w:tmpl w:val="C4D47EEE"/>
    <w:lvl w:ilvl="0" w:tplc="04090005">
      <w:start w:val="1"/>
      <w:numFmt w:val="bullet"/>
      <w:lvlText w:val=""/>
      <w:lvlJc w:val="left"/>
      <w:pPr>
        <w:ind w:left="718" w:hanging="360"/>
      </w:pPr>
      <w:rPr>
        <w:rFonts w:ascii="Wingdings" w:hAnsi="Wingdings" w:hint="default"/>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18" w15:restartNumberingAfterBreak="0">
    <w:nsid w:val="56EF647B"/>
    <w:multiLevelType w:val="multilevel"/>
    <w:tmpl w:val="2940D1D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9" w15:restartNumberingAfterBreak="0">
    <w:nsid w:val="597816FF"/>
    <w:multiLevelType w:val="multilevel"/>
    <w:tmpl w:val="2372312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B9F3017"/>
    <w:multiLevelType w:val="multilevel"/>
    <w:tmpl w:val="48904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58B44A0"/>
    <w:multiLevelType w:val="multilevel"/>
    <w:tmpl w:val="EC1A1E9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2" w15:restartNumberingAfterBreak="0">
    <w:nsid w:val="6B0E44FF"/>
    <w:multiLevelType w:val="multilevel"/>
    <w:tmpl w:val="EF86A27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0F96067"/>
    <w:multiLevelType w:val="multilevel"/>
    <w:tmpl w:val="F59E484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4375788">
    <w:abstractNumId w:val="0"/>
  </w:num>
  <w:num w:numId="2" w16cid:durableId="1610627369">
    <w:abstractNumId w:val="1"/>
  </w:num>
  <w:num w:numId="3" w16cid:durableId="1015229823">
    <w:abstractNumId w:val="5"/>
  </w:num>
  <w:num w:numId="4" w16cid:durableId="534580386">
    <w:abstractNumId w:val="9"/>
  </w:num>
  <w:num w:numId="5" w16cid:durableId="1074857599">
    <w:abstractNumId w:val="18"/>
  </w:num>
  <w:num w:numId="6" w16cid:durableId="276453790">
    <w:abstractNumId w:val="21"/>
  </w:num>
  <w:num w:numId="7" w16cid:durableId="718823960">
    <w:abstractNumId w:val="11"/>
  </w:num>
  <w:num w:numId="8" w16cid:durableId="702168165">
    <w:abstractNumId w:val="3"/>
  </w:num>
  <w:num w:numId="9" w16cid:durableId="1251621809">
    <w:abstractNumId w:val="20"/>
  </w:num>
  <w:num w:numId="10" w16cid:durableId="960575093">
    <w:abstractNumId w:val="22"/>
  </w:num>
  <w:num w:numId="11" w16cid:durableId="432634227">
    <w:abstractNumId w:val="23"/>
  </w:num>
  <w:num w:numId="12" w16cid:durableId="1561597126">
    <w:abstractNumId w:val="19"/>
  </w:num>
  <w:num w:numId="13" w16cid:durableId="1831364562">
    <w:abstractNumId w:val="12"/>
  </w:num>
  <w:num w:numId="14" w16cid:durableId="739909292">
    <w:abstractNumId w:val="2"/>
  </w:num>
  <w:num w:numId="15" w16cid:durableId="1280212585">
    <w:abstractNumId w:val="4"/>
  </w:num>
  <w:num w:numId="16" w16cid:durableId="1606229008">
    <w:abstractNumId w:val="17"/>
  </w:num>
  <w:num w:numId="17" w16cid:durableId="1206943171">
    <w:abstractNumId w:val="6"/>
  </w:num>
  <w:num w:numId="18" w16cid:durableId="1886483334">
    <w:abstractNumId w:val="8"/>
  </w:num>
  <w:num w:numId="19" w16cid:durableId="963779781">
    <w:abstractNumId w:val="13"/>
  </w:num>
  <w:num w:numId="20" w16cid:durableId="480386066">
    <w:abstractNumId w:val="15"/>
  </w:num>
  <w:num w:numId="21" w16cid:durableId="523398405">
    <w:abstractNumId w:val="7"/>
  </w:num>
  <w:num w:numId="22" w16cid:durableId="1945385422">
    <w:abstractNumId w:val="14"/>
  </w:num>
  <w:num w:numId="23" w16cid:durableId="109017214">
    <w:abstractNumId w:val="16"/>
  </w:num>
  <w:num w:numId="24" w16cid:durableId="18432012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6C"/>
    <w:rsid w:val="0003456C"/>
    <w:rsid w:val="00AF1419"/>
    <w:rsid w:val="00D15F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AE3B8"/>
  <w15:docId w15:val="{21D6D18C-7647-4D12-B4CF-F4F1F787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lu">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Antet">
    <w:name w:val="header"/>
    <w:basedOn w:val="Normal"/>
    <w:link w:val="AntetCaracter"/>
    <w:uiPriority w:val="99"/>
    <w:unhideWhenUsed/>
    <w:rsid w:val="0044289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4289F"/>
  </w:style>
  <w:style w:type="paragraph" w:styleId="Subsol">
    <w:name w:val="footer"/>
    <w:basedOn w:val="Normal"/>
    <w:link w:val="SubsolCaracter"/>
    <w:uiPriority w:val="99"/>
    <w:unhideWhenUsed/>
    <w:rsid w:val="0044289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4289F"/>
  </w:style>
  <w:style w:type="paragraph" w:styleId="TextnBalon">
    <w:name w:val="Balloon Text"/>
    <w:basedOn w:val="Normal"/>
    <w:link w:val="TextnBalonCaracter"/>
    <w:uiPriority w:val="99"/>
    <w:semiHidden/>
    <w:unhideWhenUsed/>
    <w:rsid w:val="0044289F"/>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4289F"/>
    <w:rPr>
      <w:rFonts w:ascii="Tahoma" w:hAnsi="Tahoma" w:cs="Tahoma"/>
      <w:sz w:val="16"/>
      <w:szCs w:val="16"/>
    </w:rPr>
  </w:style>
  <w:style w:type="character" w:styleId="Hyperlink">
    <w:name w:val="Hyperlink"/>
    <w:uiPriority w:val="99"/>
    <w:unhideWhenUsed/>
    <w:rsid w:val="009B6FA7"/>
    <w:rPr>
      <w:color w:val="0000FF"/>
      <w:u w:val="single"/>
    </w:rPr>
  </w:style>
  <w:style w:type="character" w:styleId="HyperlinkParcurs">
    <w:name w:val="FollowedHyperlink"/>
    <w:uiPriority w:val="99"/>
    <w:semiHidden/>
    <w:unhideWhenUsed/>
    <w:rsid w:val="002F61F5"/>
    <w:rPr>
      <w:color w:val="800080"/>
      <w:u w:val="single"/>
    </w:rPr>
  </w:style>
  <w:style w:type="table" w:styleId="Tabelgril">
    <w:name w:val="Table Grid"/>
    <w:basedOn w:val="TabelNormal"/>
    <w:uiPriority w:val="59"/>
    <w:rsid w:val="00626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paragraph" w:styleId="Listparagraf">
    <w:name w:val="List Paragraph"/>
    <w:basedOn w:val="Normal"/>
    <w:uiPriority w:val="34"/>
    <w:qFormat/>
    <w:rsid w:val="000B718E"/>
    <w:pPr>
      <w:ind w:left="720"/>
      <w:contextualSpacing/>
    </w:p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enat.ulbsibiu.ro/wp-content/uploads/260123/7_Regulament%20mobilitati%20Erasmus_Senat_ianuarie2023.pdf" TargetMode="External"/><Relationship Id="rId13" Type="http://schemas.openxmlformats.org/officeDocument/2006/relationships/hyperlink" Target="https://docs.google.com/forms/d/1O_D5bU1njet6nD8eW7nREz24uoS9ZR-qlEf4o4a-V0w/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forms/d/1akBUvb2dhSn-rgKrYuz0OAHAgzxOQyRby1ukX-BCGfw/ed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1_S6ZOQeSigFMJTtXWsZQ1vLQP2CSkvKs5-476cx44to/ed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Pkmy74FbEGsykJ2eTlHaptPVaw==">CgMxLjAaIgoBMBIdChsIB0IXCg5IZWx2ZXRpY2EgTmV1ZRIFQXJpYWwyDmguc2ZnbWJqZnh6cHdlOAByITE0UDZkY0pET1VwcHNpUDNTRGtWRHg1cnR0cXotNXRiNQ==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1712</Words>
  <Characters>9932</Characters>
  <Application>Microsoft Office Word</Application>
  <DocSecurity>0</DocSecurity>
  <Lines>82</Lines>
  <Paragraphs>23</Paragraphs>
  <ScaleCrop>false</ScaleCrop>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alexandra.todoran</dc:creator>
  <cp:lastModifiedBy>GEORGIANA UNGUREANU</cp:lastModifiedBy>
  <cp:revision>2</cp:revision>
  <dcterms:created xsi:type="dcterms:W3CDTF">2025-10-01T10:57:00Z</dcterms:created>
  <dcterms:modified xsi:type="dcterms:W3CDTF">2025-10-06T09:56:00Z</dcterms:modified>
</cp:coreProperties>
</file>